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1802" w:rsidP="0F40736D" w:rsidRDefault="00B41802" w14:paraId="5149D282" w14:textId="0F724034">
      <w:pPr>
        <w:pStyle w:val="Heading1"/>
        <w:spacing w:before="0" w:beforeAutospacing="off" w:after="0" w:afterAutospacing="off" w:line="257" w:lineRule="auto"/>
      </w:pPr>
      <w:r w:rsidRPr="0F40736D" w:rsidR="211AD6B1">
        <w:rPr>
          <w:rFonts w:ascii="Calibri Light" w:hAnsi="Calibri Light" w:eastAsia="Calibri Light" w:cs="Calibri Light"/>
          <w:b w:val="1"/>
          <w:bCs w:val="1"/>
          <w:noProof w:val="0"/>
          <w:color w:val="ED7D31" w:themeColor="accent2" w:themeTint="FF" w:themeShade="FF"/>
          <w:sz w:val="32"/>
          <w:szCs w:val="32"/>
          <w:lang w:val="en-US"/>
        </w:rPr>
        <w:t>MODULE 3: CONDUCTING ONLINE RESEARCH (80 minutes)</w:t>
      </w:r>
    </w:p>
    <w:p w:rsidR="00B41802" w:rsidP="0F40736D" w:rsidRDefault="00B41802" w14:paraId="51169A87" w14:textId="7623237A">
      <w:pPr>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0631FBDC" w14:textId="45145907">
      <w:pPr>
        <w:pStyle w:val="Heading2"/>
        <w:spacing w:before="0" w:beforeAutospacing="off" w:after="0" w:afterAutospacing="off" w:line="257" w:lineRule="auto"/>
      </w:pPr>
      <w:r w:rsidRPr="0F40736D" w:rsidR="211AD6B1">
        <w:rPr>
          <w:rFonts w:ascii="Calibri Light" w:hAnsi="Calibri Light" w:eastAsia="Calibri Light" w:cs="Calibri Light"/>
          <w:b w:val="1"/>
          <w:bCs w:val="1"/>
          <w:noProof w:val="0"/>
          <w:color w:val="ED7D31" w:themeColor="accent2" w:themeTint="FF" w:themeShade="FF"/>
          <w:sz w:val="26"/>
          <w:szCs w:val="26"/>
          <w:lang w:val="en-US"/>
        </w:rPr>
        <w:t xml:space="preserve">LEARNING INTENTIONS </w:t>
      </w:r>
    </w:p>
    <w:p w:rsidR="00B41802" w:rsidP="0F40736D" w:rsidRDefault="00B41802" w14:paraId="09713C91" w14:textId="00FAC2A8">
      <w:pPr>
        <w:spacing w:before="0" w:beforeAutospacing="off" w:after="0" w:afterAutospacing="off" w:line="257" w:lineRule="auto"/>
      </w:pPr>
      <w:r w:rsidRPr="0F40736D" w:rsidR="211AD6B1">
        <w:rPr>
          <w:rFonts w:ascii="Calibri" w:hAnsi="Calibri" w:eastAsia="Calibri" w:cs="Calibri"/>
          <w:b w:val="1"/>
          <w:bCs w:val="1"/>
          <w:noProof w:val="0"/>
          <w:sz w:val="24"/>
          <w:szCs w:val="24"/>
          <w:lang w:val="en-US"/>
        </w:rPr>
        <w:t xml:space="preserve">In this module, students will: </w:t>
      </w:r>
    </w:p>
    <w:p w:rsidR="00B41802" w:rsidP="0F40736D" w:rsidRDefault="00B41802" w14:paraId="2FC6494D" w14:textId="2738D890">
      <w:pPr>
        <w:pStyle w:val="ListParagraph"/>
        <w:numPr>
          <w:ilvl w:val="0"/>
          <w:numId w:val="57"/>
        </w:numPr>
        <w:spacing w:before="0" w:beforeAutospacing="off" w:after="0" w:afterAutospacing="off" w:line="257" w:lineRule="auto"/>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locate trustworthy, credible digital resources that are relevant the problem they are trying to solve. </w:t>
      </w:r>
    </w:p>
    <w:p w:rsidR="00B41802" w:rsidP="0F40736D" w:rsidRDefault="00B41802" w14:paraId="374231E2" w14:textId="63B82415">
      <w:pPr>
        <w:pStyle w:val="ListParagraph"/>
        <w:numPr>
          <w:ilvl w:val="0"/>
          <w:numId w:val="57"/>
        </w:numPr>
        <w:spacing w:before="0" w:beforeAutospacing="off" w:after="0" w:afterAutospacing="off" w:line="257" w:lineRule="auto"/>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analyse digital resources and summarise key ideas and concepts in a mind map. </w:t>
      </w:r>
    </w:p>
    <w:p w:rsidR="00B41802" w:rsidP="0F40736D" w:rsidRDefault="00B41802" w14:paraId="014C15F6" w14:textId="6F64073E">
      <w:pPr>
        <w:spacing w:before="0" w:beforeAutospacing="off" w:after="16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5F3D0C57" w14:textId="7DBCED9F">
      <w:pPr>
        <w:pStyle w:val="Heading2"/>
        <w:spacing w:before="0" w:beforeAutospacing="off" w:after="0" w:afterAutospacing="off" w:line="257" w:lineRule="auto"/>
      </w:pPr>
      <w:r w:rsidRPr="0F40736D" w:rsidR="211AD6B1">
        <w:rPr>
          <w:rFonts w:ascii="Calibri Light" w:hAnsi="Calibri Light" w:eastAsia="Calibri Light" w:cs="Calibri Light"/>
          <w:b w:val="1"/>
          <w:bCs w:val="1"/>
          <w:noProof w:val="0"/>
          <w:color w:val="ED7D31" w:themeColor="accent2" w:themeTint="FF" w:themeShade="FF"/>
          <w:sz w:val="26"/>
          <w:szCs w:val="26"/>
          <w:lang w:val="en-US"/>
        </w:rPr>
        <w:t>VICTORIAN CURRICULUM CONNECTIONS 2.0</w:t>
      </w:r>
    </w:p>
    <w:p w:rsidR="00B41802" w:rsidP="0F40736D" w:rsidRDefault="00B41802" w14:paraId="2CAD9E37" w14:textId="1C05842F">
      <w:pPr>
        <w:spacing w:before="0" w:beforeAutospacing="off" w:after="0" w:afterAutospacing="off"/>
      </w:pPr>
      <w:r w:rsidRPr="0F40736D" w:rsidR="211AD6B1">
        <w:rPr>
          <w:rFonts w:ascii="Calibri" w:hAnsi="Calibri" w:eastAsia="Calibri" w:cs="Calibri"/>
          <w:b w:val="1"/>
          <w:bCs w:val="1"/>
          <w:noProof w:val="0"/>
          <w:color w:val="000000" w:themeColor="text1" w:themeTint="FF" w:themeShade="FF"/>
          <w:sz w:val="24"/>
          <w:szCs w:val="24"/>
          <w:lang w:val="en-US"/>
        </w:rPr>
        <w:t xml:space="preserve">GEOGRAPHY </w:t>
      </w:r>
    </w:p>
    <w:p w:rsidR="00B41802" w:rsidP="0F40736D" w:rsidRDefault="00B41802" w14:paraId="2A1DB489" w14:textId="2F603C08">
      <w:pPr>
        <w:spacing w:before="0" w:beforeAutospacing="off" w:after="0" w:afterAutospacing="off"/>
      </w:pPr>
      <w:r w:rsidRPr="0F40736D" w:rsidR="211AD6B1">
        <w:rPr>
          <w:rFonts w:ascii="Calibri" w:hAnsi="Calibri" w:eastAsia="Calibri" w:cs="Calibri"/>
          <w:b w:val="1"/>
          <w:bCs w:val="1"/>
          <w:noProof w:val="0"/>
          <w:color w:val="000000" w:themeColor="text1" w:themeTint="FF" w:themeShade="FF"/>
          <w:sz w:val="24"/>
          <w:szCs w:val="24"/>
          <w:lang w:val="en-US"/>
        </w:rPr>
        <w:t xml:space="preserve">Geographical knowledge and understanding </w:t>
      </w:r>
    </w:p>
    <w:p w:rsidR="00B41802" w:rsidP="0F40736D" w:rsidRDefault="00B41802" w14:paraId="3C4A57AA" w14:textId="2E052ED3">
      <w:pPr>
        <w:spacing w:before="0" w:beforeAutospacing="off" w:after="0" w:afterAutospacing="off"/>
      </w:pPr>
      <w:r w:rsidRPr="0F40736D" w:rsidR="211AD6B1">
        <w:rPr>
          <w:rFonts w:ascii="Calibri" w:hAnsi="Calibri" w:eastAsia="Calibri" w:cs="Calibri"/>
          <w:b w:val="1"/>
          <w:bCs w:val="1"/>
          <w:i w:val="1"/>
          <w:iCs w:val="1"/>
          <w:noProof w:val="0"/>
          <w:color w:val="000000" w:themeColor="text1" w:themeTint="FF" w:themeShade="FF"/>
          <w:sz w:val="24"/>
          <w:szCs w:val="24"/>
          <w:lang w:val="en-US"/>
        </w:rPr>
        <w:t xml:space="preserve">Management of places </w:t>
      </w:r>
    </w:p>
    <w:p w:rsidR="00B41802" w:rsidP="0F40736D" w:rsidRDefault="00B41802" w14:paraId="38C0CDA5" w14:textId="0886B99B">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F40736D" w:rsidR="211AD6B1">
        <w:rPr>
          <w:rFonts w:ascii="Calibri" w:hAnsi="Calibri" w:eastAsia="Calibri" w:cs="Calibri"/>
          <w:noProof w:val="0"/>
          <w:color w:val="000000" w:themeColor="text1" w:themeTint="FF" w:themeShade="FF"/>
          <w:sz w:val="24"/>
          <w:szCs w:val="24"/>
          <w:lang w:val="en-US"/>
        </w:rPr>
        <w:t>how places and environments are changed and managed by people</w:t>
      </w:r>
      <w:r w:rsidRPr="0F40736D" w:rsidR="211AD6B1">
        <w:rPr>
          <w:rFonts w:ascii="Calibri" w:hAnsi="Calibri" w:eastAsia="Calibri" w:cs="Calibri"/>
          <w:b w:val="1"/>
          <w:bCs w:val="1"/>
          <w:noProof w:val="0"/>
          <w:color w:val="000000" w:themeColor="text1" w:themeTint="FF" w:themeShade="FF"/>
          <w:sz w:val="24"/>
          <w:szCs w:val="24"/>
          <w:lang w:val="en-US"/>
        </w:rPr>
        <w:t xml:space="preserve"> (VC2HG6K01)</w:t>
      </w:r>
    </w:p>
    <w:p w:rsidR="00B41802" w:rsidP="0F40736D" w:rsidRDefault="00B41802" w14:paraId="58A23ED0" w14:textId="42A5F0DD">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F40736D" w:rsidR="211AD6B1">
        <w:rPr>
          <w:rFonts w:ascii="Calibri" w:hAnsi="Calibri" w:eastAsia="Calibri" w:cs="Calibri"/>
          <w:noProof w:val="0"/>
          <w:color w:val="000000" w:themeColor="text1" w:themeTint="FF" w:themeShade="FF"/>
          <w:sz w:val="24"/>
          <w:szCs w:val="24"/>
          <w:lang w:val="en-US"/>
        </w:rPr>
        <w:t xml:space="preserve">the specific geographical and other characteristics that shape their place, how their place is changing and how change is managed </w:t>
      </w:r>
      <w:r w:rsidRPr="0F40736D" w:rsidR="211AD6B1">
        <w:rPr>
          <w:rFonts w:ascii="Calibri" w:hAnsi="Calibri" w:eastAsia="Calibri" w:cs="Calibri"/>
          <w:b w:val="1"/>
          <w:bCs w:val="1"/>
          <w:noProof w:val="0"/>
          <w:color w:val="000000" w:themeColor="text1" w:themeTint="FF" w:themeShade="FF"/>
          <w:sz w:val="24"/>
          <w:szCs w:val="24"/>
          <w:lang w:val="en-US"/>
        </w:rPr>
        <w:t>(VC2HG6K03)</w:t>
      </w:r>
    </w:p>
    <w:p w:rsidR="00B41802" w:rsidP="0F40736D" w:rsidRDefault="00B41802" w14:paraId="4F73ACCD" w14:textId="13D21C28">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F40736D" w:rsidR="211AD6B1">
        <w:rPr>
          <w:rFonts w:ascii="Calibri" w:hAnsi="Calibri" w:eastAsia="Calibri" w:cs="Calibri"/>
          <w:noProof w:val="0"/>
          <w:color w:val="000000" w:themeColor="text1" w:themeTint="FF" w:themeShade="FF"/>
          <w:sz w:val="24"/>
          <w:szCs w:val="24"/>
          <w:lang w:val="en-US"/>
        </w:rPr>
        <w:t>the importance of sustainability to places and environments, including the custodial responsibility Aboriginal and Torres Strait Islander Peoples have for Country and Place and how it influences their sustainability practices</w:t>
      </w:r>
      <w:r w:rsidRPr="0F40736D" w:rsidR="211AD6B1">
        <w:rPr>
          <w:rFonts w:ascii="Calibri" w:hAnsi="Calibri" w:eastAsia="Calibri" w:cs="Calibri"/>
          <w:b w:val="1"/>
          <w:bCs w:val="1"/>
          <w:noProof w:val="0"/>
          <w:color w:val="000000" w:themeColor="text1" w:themeTint="FF" w:themeShade="FF"/>
          <w:sz w:val="24"/>
          <w:szCs w:val="24"/>
          <w:lang w:val="en-US"/>
        </w:rPr>
        <w:t xml:space="preserve"> (VC2HG6K04)</w:t>
      </w:r>
    </w:p>
    <w:p w:rsidR="00B41802" w:rsidP="0F40736D" w:rsidRDefault="00B41802" w14:paraId="0A9432E3" w14:textId="2ED9B40F">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F40736D" w:rsidR="211AD6B1">
        <w:rPr>
          <w:rFonts w:ascii="Calibri" w:hAnsi="Calibri" w:eastAsia="Calibri" w:cs="Calibri"/>
          <w:noProof w:val="0"/>
          <w:color w:val="000000" w:themeColor="text1" w:themeTint="FF" w:themeShade="FF"/>
          <w:sz w:val="24"/>
          <w:szCs w:val="24"/>
          <w:lang w:val="en-US"/>
        </w:rPr>
        <w:t>the impacts of bushfires and other climate hazards on environments and communities, and how people and communities manage prevention, preparedness, response and recovery</w:t>
      </w:r>
      <w:r w:rsidRPr="0F40736D" w:rsidR="211AD6B1">
        <w:rPr>
          <w:rFonts w:ascii="Calibri" w:hAnsi="Calibri" w:eastAsia="Calibri" w:cs="Calibri"/>
          <w:b w:val="1"/>
          <w:bCs w:val="1"/>
          <w:noProof w:val="0"/>
          <w:color w:val="000000" w:themeColor="text1" w:themeTint="FF" w:themeShade="FF"/>
          <w:sz w:val="24"/>
          <w:szCs w:val="24"/>
          <w:lang w:val="en-US"/>
        </w:rPr>
        <w:t xml:space="preserve"> (VC2HG6K05)</w:t>
      </w:r>
    </w:p>
    <w:p w:rsidR="00B41802" w:rsidP="0F40736D" w:rsidRDefault="00B41802" w14:paraId="16B5F174" w14:textId="0C940E61">
      <w:pPr>
        <w:spacing w:before="0" w:beforeAutospacing="off" w:after="0" w:afterAutospacing="off"/>
      </w:pPr>
      <w:r w:rsidRPr="0F40736D" w:rsidR="211AD6B1">
        <w:rPr>
          <w:rFonts w:ascii="Calibri" w:hAnsi="Calibri" w:eastAsia="Calibri" w:cs="Calibri"/>
          <w:b w:val="1"/>
          <w:bCs w:val="1"/>
          <w:i w:val="1"/>
          <w:iCs w:val="1"/>
          <w:noProof w:val="0"/>
          <w:color w:val="222222"/>
          <w:sz w:val="24"/>
          <w:szCs w:val="24"/>
          <w:lang w:val="en-US"/>
        </w:rPr>
        <w:t xml:space="preserve"> </w:t>
      </w:r>
    </w:p>
    <w:p w:rsidR="00B41802" w:rsidP="0F40736D" w:rsidRDefault="00B41802" w14:paraId="72AB9665" w14:textId="53E5FD40">
      <w:pPr>
        <w:spacing w:before="0" w:beforeAutospacing="off" w:after="0" w:afterAutospacing="off"/>
      </w:pPr>
      <w:r w:rsidRPr="0F40736D" w:rsidR="211AD6B1">
        <w:rPr>
          <w:rFonts w:ascii="Calibri" w:hAnsi="Calibri" w:eastAsia="Calibri" w:cs="Calibri"/>
          <w:b w:val="1"/>
          <w:bCs w:val="1"/>
          <w:noProof w:val="0"/>
          <w:color w:val="222222"/>
          <w:sz w:val="24"/>
          <w:szCs w:val="24"/>
          <w:lang w:val="en-US"/>
        </w:rPr>
        <w:t>Geographical Skills</w:t>
      </w:r>
    </w:p>
    <w:p w:rsidR="00B41802" w:rsidP="0F40736D" w:rsidRDefault="00B41802" w14:paraId="6C6E589B" w14:textId="742A8302">
      <w:pPr>
        <w:spacing w:before="0" w:beforeAutospacing="off" w:after="0" w:afterAutospacing="off"/>
      </w:pPr>
      <w:r w:rsidRPr="0F40736D" w:rsidR="211AD6B1">
        <w:rPr>
          <w:rFonts w:ascii="Calibri" w:hAnsi="Calibri" w:eastAsia="Calibri" w:cs="Calibri"/>
          <w:b w:val="1"/>
          <w:bCs w:val="1"/>
          <w:i w:val="1"/>
          <w:iCs w:val="1"/>
          <w:noProof w:val="0"/>
          <w:color w:val="222222"/>
          <w:sz w:val="24"/>
          <w:szCs w:val="24"/>
          <w:lang w:val="en-US"/>
        </w:rPr>
        <w:t xml:space="preserve">Geographical inquiry </w:t>
      </w:r>
    </w:p>
    <w:p w:rsidR="00B41802" w:rsidP="0F40736D" w:rsidRDefault="00B41802" w14:paraId="62504A7D" w14:textId="4BCF5525">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F40736D" w:rsidR="211AD6B1">
        <w:rPr>
          <w:rFonts w:ascii="Calibri" w:hAnsi="Calibri" w:eastAsia="Calibri" w:cs="Calibri"/>
          <w:noProof w:val="0"/>
          <w:color w:val="222222"/>
          <w:sz w:val="24"/>
          <w:szCs w:val="24"/>
          <w:lang w:val="en-US"/>
        </w:rPr>
        <w:t>develop a range of geographical questions on how places are managed</w:t>
      </w:r>
      <w:r w:rsidRPr="0F40736D" w:rsidR="211AD6B1">
        <w:rPr>
          <w:rFonts w:ascii="Calibri" w:hAnsi="Calibri" w:eastAsia="Calibri" w:cs="Calibri"/>
          <w:b w:val="1"/>
          <w:bCs w:val="1"/>
          <w:noProof w:val="0"/>
          <w:color w:val="222222"/>
          <w:sz w:val="24"/>
          <w:szCs w:val="24"/>
          <w:lang w:val="en-US"/>
        </w:rPr>
        <w:t xml:space="preserve"> (VC2HG6S01)</w:t>
      </w:r>
    </w:p>
    <w:p w:rsidR="00B41802" w:rsidP="0F40736D" w:rsidRDefault="00B41802" w14:paraId="4DD3F0F0" w14:textId="680E8C49">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F40736D" w:rsidR="211AD6B1">
        <w:rPr>
          <w:rFonts w:ascii="Calibri" w:hAnsi="Calibri" w:eastAsia="Calibri" w:cs="Calibri"/>
          <w:noProof w:val="0"/>
          <w:color w:val="222222"/>
          <w:sz w:val="24"/>
          <w:szCs w:val="24"/>
          <w:lang w:val="en-US"/>
        </w:rPr>
        <w:t>locate, collect and organise information and data from primary and secondary sources, including from fieldwork</w:t>
      </w:r>
      <w:r w:rsidRPr="0F40736D" w:rsidR="211AD6B1">
        <w:rPr>
          <w:rFonts w:ascii="Calibri" w:hAnsi="Calibri" w:eastAsia="Calibri" w:cs="Calibri"/>
          <w:b w:val="1"/>
          <w:bCs w:val="1"/>
          <w:noProof w:val="0"/>
          <w:color w:val="222222"/>
          <w:sz w:val="24"/>
          <w:szCs w:val="24"/>
          <w:lang w:val="en-US"/>
        </w:rPr>
        <w:t xml:space="preserve"> (VC2HG6S02)</w:t>
      </w:r>
    </w:p>
    <w:p w:rsidR="00B41802" w:rsidP="0F40736D" w:rsidRDefault="00B41802" w14:paraId="6D980B5A" w14:textId="54473502">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F40736D" w:rsidR="211AD6B1">
        <w:rPr>
          <w:rFonts w:ascii="Calibri" w:hAnsi="Calibri" w:eastAsia="Calibri" w:cs="Calibri"/>
          <w:noProof w:val="0"/>
          <w:color w:val="222222"/>
          <w:sz w:val="24"/>
          <w:szCs w:val="24"/>
          <w:lang w:val="en-US"/>
        </w:rPr>
        <w:t xml:space="preserve">represent information and data collected using maps that conform to cartographic conventions, graphs, tables, sketches and other formats </w:t>
      </w:r>
      <w:r w:rsidRPr="0F40736D" w:rsidR="211AD6B1">
        <w:rPr>
          <w:rFonts w:ascii="Calibri" w:hAnsi="Calibri" w:eastAsia="Calibri" w:cs="Calibri"/>
          <w:b w:val="1"/>
          <w:bCs w:val="1"/>
          <w:noProof w:val="0"/>
          <w:color w:val="222222"/>
          <w:sz w:val="24"/>
          <w:szCs w:val="24"/>
          <w:lang w:val="en-US"/>
        </w:rPr>
        <w:t>(VC2HG6S03)</w:t>
      </w:r>
    </w:p>
    <w:p w:rsidR="00B41802" w:rsidP="0F40736D" w:rsidRDefault="00B41802" w14:paraId="75B8CFCA" w14:textId="625B29F6">
      <w:pPr>
        <w:spacing w:before="0" w:beforeAutospacing="off" w:after="0" w:afterAutospacing="off"/>
        <w:ind w:left="360" w:right="0"/>
      </w:pPr>
      <w:r w:rsidRPr="0F40736D" w:rsidR="211AD6B1">
        <w:rPr>
          <w:rFonts w:ascii="Calibri" w:hAnsi="Calibri" w:eastAsia="Calibri" w:cs="Calibri"/>
          <w:b w:val="1"/>
          <w:bCs w:val="1"/>
          <w:noProof w:val="0"/>
          <w:color w:val="222222"/>
          <w:sz w:val="24"/>
          <w:szCs w:val="24"/>
          <w:lang w:val="en-US"/>
        </w:rPr>
        <w:t xml:space="preserve"> </w:t>
      </w:r>
    </w:p>
    <w:p w:rsidR="00B41802" w:rsidP="0F40736D" w:rsidRDefault="00B41802" w14:paraId="3B97441E" w14:textId="441519C1">
      <w:pPr>
        <w:spacing w:before="0" w:beforeAutospacing="off" w:after="0" w:afterAutospacing="off"/>
      </w:pPr>
      <w:r w:rsidRPr="0F40736D" w:rsidR="211AD6B1">
        <w:rPr>
          <w:rFonts w:ascii="Calibri" w:hAnsi="Calibri" w:eastAsia="Calibri" w:cs="Calibri"/>
          <w:b w:val="1"/>
          <w:bCs w:val="1"/>
          <w:i w:val="1"/>
          <w:iCs w:val="1"/>
          <w:noProof w:val="0"/>
          <w:color w:val="222222"/>
          <w:sz w:val="24"/>
          <w:szCs w:val="24"/>
          <w:lang w:val="en-US"/>
        </w:rPr>
        <w:t xml:space="preserve">Concluding and decision-making </w:t>
      </w:r>
    </w:p>
    <w:p w:rsidR="00B41802" w:rsidP="0F40736D" w:rsidRDefault="00B41802" w14:paraId="4FC1091B" w14:textId="3FED9B70">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F40736D" w:rsidR="211AD6B1">
        <w:rPr>
          <w:rFonts w:ascii="Calibri" w:hAnsi="Calibri" w:eastAsia="Calibri" w:cs="Calibri"/>
          <w:noProof w:val="0"/>
          <w:color w:val="222222"/>
          <w:sz w:val="24"/>
          <w:szCs w:val="24"/>
          <w:lang w:val="en-US"/>
        </w:rPr>
        <w:t xml:space="preserve">develop evidence-based conclusions on the management of places using the concepts of place, interconnection, environment and sustainability </w:t>
      </w:r>
      <w:r w:rsidRPr="0F40736D" w:rsidR="211AD6B1">
        <w:rPr>
          <w:rFonts w:ascii="Calibri" w:hAnsi="Calibri" w:eastAsia="Calibri" w:cs="Calibri"/>
          <w:b w:val="1"/>
          <w:bCs w:val="1"/>
          <w:noProof w:val="0"/>
          <w:color w:val="222222"/>
          <w:sz w:val="24"/>
          <w:szCs w:val="24"/>
          <w:lang w:val="en-US"/>
        </w:rPr>
        <w:t>(VC2HG6S05)</w:t>
      </w:r>
    </w:p>
    <w:p w:rsidR="00B41802" w:rsidP="0F40736D" w:rsidRDefault="00B41802" w14:paraId="782F66B3" w14:textId="30F1FA4C">
      <w:pPr>
        <w:spacing w:before="0" w:beforeAutospacing="off" w:after="0" w:afterAutospacing="off"/>
        <w:ind w:left="361" w:right="0"/>
      </w:pPr>
      <w:r w:rsidRPr="0F40736D" w:rsidR="211AD6B1">
        <w:rPr>
          <w:rFonts w:ascii="Calibri" w:hAnsi="Calibri" w:eastAsia="Calibri" w:cs="Calibri"/>
          <w:noProof w:val="0"/>
          <w:color w:val="222222"/>
          <w:sz w:val="24"/>
          <w:szCs w:val="24"/>
          <w:lang w:val="en-US"/>
        </w:rPr>
        <w:t xml:space="preserve"> </w:t>
      </w:r>
    </w:p>
    <w:p w:rsidR="00B41802" w:rsidP="0F40736D" w:rsidRDefault="00B41802" w14:paraId="4341A220" w14:textId="180B2C80">
      <w:pPr>
        <w:spacing w:before="0" w:beforeAutospacing="off" w:after="0" w:afterAutospacing="off"/>
      </w:pPr>
      <w:r w:rsidRPr="0F40736D" w:rsidR="211AD6B1">
        <w:rPr>
          <w:rFonts w:ascii="Calibri" w:hAnsi="Calibri" w:eastAsia="Calibri" w:cs="Calibri"/>
          <w:b w:val="1"/>
          <w:bCs w:val="1"/>
          <w:i w:val="1"/>
          <w:iCs w:val="1"/>
          <w:noProof w:val="0"/>
          <w:color w:val="222222"/>
          <w:sz w:val="24"/>
          <w:szCs w:val="24"/>
          <w:lang w:val="en-US"/>
        </w:rPr>
        <w:t xml:space="preserve">Communicating </w:t>
      </w:r>
    </w:p>
    <w:p w:rsidR="00B41802" w:rsidP="0F40736D" w:rsidRDefault="00B41802" w14:paraId="025BCD5A" w14:textId="0B685902">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F40736D" w:rsidR="211AD6B1">
        <w:rPr>
          <w:rFonts w:ascii="Calibri" w:hAnsi="Calibri" w:eastAsia="Calibri" w:cs="Calibri"/>
          <w:noProof w:val="0"/>
          <w:color w:val="222222"/>
          <w:sz w:val="24"/>
          <w:szCs w:val="24"/>
          <w:lang w:val="en-US"/>
        </w:rPr>
        <w:t>develop explanations that draw ideas and findings from sources and use relevant geographical knowledge and concepts</w:t>
      </w:r>
      <w:r w:rsidRPr="0F40736D" w:rsidR="211AD6B1">
        <w:rPr>
          <w:rFonts w:ascii="Calibri" w:hAnsi="Calibri" w:eastAsia="Calibri" w:cs="Calibri"/>
          <w:b w:val="1"/>
          <w:bCs w:val="1"/>
          <w:noProof w:val="0"/>
          <w:color w:val="222222"/>
          <w:sz w:val="24"/>
          <w:szCs w:val="24"/>
          <w:lang w:val="en-US"/>
        </w:rPr>
        <w:t xml:space="preserve"> (VC2HG6S0)</w:t>
      </w:r>
    </w:p>
    <w:p w:rsidR="00B41802" w:rsidP="0F40736D" w:rsidRDefault="00B41802" w14:paraId="250D70F5" w14:textId="2F578BE5">
      <w:pPr>
        <w:spacing w:before="0" w:beforeAutospacing="off" w:after="0" w:afterAutospacing="off"/>
      </w:pPr>
      <w:r w:rsidRPr="0F40736D" w:rsidR="211AD6B1">
        <w:rPr>
          <w:rFonts w:ascii="Calibri" w:hAnsi="Calibri" w:eastAsia="Calibri" w:cs="Calibri"/>
          <w:noProof w:val="0"/>
          <w:color w:val="000000" w:themeColor="text1" w:themeTint="FF" w:themeShade="FF"/>
          <w:sz w:val="24"/>
          <w:szCs w:val="24"/>
          <w:lang w:val="en-US"/>
        </w:rPr>
        <w:t xml:space="preserve"> </w:t>
      </w:r>
    </w:p>
    <w:p w:rsidR="00B41802" w:rsidP="0F40736D" w:rsidRDefault="00B41802" w14:paraId="0C73B59D" w14:textId="7F19F183">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SCIENCE </w:t>
      </w:r>
    </w:p>
    <w:p w:rsidR="00B41802" w:rsidP="0F40736D" w:rsidRDefault="00B41802" w14:paraId="7B875259" w14:textId="14800C77">
      <w:pPr>
        <w:spacing w:before="0" w:beforeAutospacing="off" w:after="0" w:afterAutospacing="off" w:line="257" w:lineRule="auto"/>
      </w:pPr>
      <w:r w:rsidRPr="0F40736D" w:rsidR="211AD6B1">
        <w:rPr>
          <w:rFonts w:ascii="Calibri" w:hAnsi="Calibri" w:eastAsia="Calibri" w:cs="Calibri"/>
          <w:b w:val="1"/>
          <w:bCs w:val="1"/>
          <w:noProof w:val="0"/>
          <w:sz w:val="24"/>
          <w:szCs w:val="24"/>
          <w:lang w:val="en-US"/>
        </w:rPr>
        <w:t xml:space="preserve">Science Inquiry </w:t>
      </w:r>
    </w:p>
    <w:p w:rsidR="00B41802" w:rsidP="0F40736D" w:rsidRDefault="00B41802" w14:paraId="32E8D4FA" w14:textId="7B4A0D43">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Communicating</w:t>
      </w:r>
    </w:p>
    <w:p w:rsidR="00B41802" w:rsidP="0F40736D" w:rsidRDefault="00B41802" w14:paraId="4A834749" w14:textId="544EC56B">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scientific ideas, findings, patterns, trends and relationships can be communicated for a specific purpose and audience, using various presentation formats, scientific vocabulary and digital tools as appropriate (</w:t>
      </w:r>
      <w:r w:rsidRPr="0F40736D" w:rsidR="211AD6B1">
        <w:rPr>
          <w:rFonts w:ascii="Calibri" w:hAnsi="Calibri" w:eastAsia="Calibri" w:cs="Calibri"/>
          <w:b w:val="1"/>
          <w:bCs w:val="1"/>
          <w:noProof w:val="0"/>
          <w:sz w:val="24"/>
          <w:szCs w:val="24"/>
          <w:lang w:val="en-US"/>
        </w:rPr>
        <w:t>VC2S6I06)</w:t>
      </w:r>
    </w:p>
    <w:p w:rsidR="00B41802" w:rsidP="0F40736D" w:rsidRDefault="00B41802" w14:paraId="2CED2189" w14:textId="016E7F59">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 </w:t>
      </w:r>
    </w:p>
    <w:p w:rsidR="00B41802" w:rsidP="0F40736D" w:rsidRDefault="00B41802" w14:paraId="677740E2" w14:textId="1D78B679">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ENGLISH </w:t>
      </w:r>
    </w:p>
    <w:p w:rsidR="00B41802" w:rsidP="0F40736D" w:rsidRDefault="00B41802" w14:paraId="19EDA9C7" w14:textId="53FE3052">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Level 5 – Literacy </w:t>
      </w:r>
    </w:p>
    <w:p w:rsidR="00B41802" w:rsidP="0F40736D" w:rsidRDefault="00B41802" w14:paraId="66D8AAF4" w14:textId="438A7600">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 xml:space="preserve">Building fluency and meaning-making </w:t>
      </w:r>
    </w:p>
    <w:p w:rsidR="00B41802" w:rsidP="0F40736D" w:rsidRDefault="00B41802" w14:paraId="36039987" w14:textId="7693C6BA">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read different types of increasingly complex texts, integrating phonic, semantic and grammatical knowledge to read accurately and fluently for meaning, re-reading and self-correcting when needed </w:t>
      </w:r>
      <w:r w:rsidRPr="0F40736D" w:rsidR="211AD6B1">
        <w:rPr>
          <w:rFonts w:ascii="Calibri" w:hAnsi="Calibri" w:eastAsia="Calibri" w:cs="Calibri"/>
          <w:b w:val="1"/>
          <w:bCs w:val="1"/>
          <w:noProof w:val="0"/>
          <w:sz w:val="24"/>
          <w:szCs w:val="24"/>
          <w:lang w:val="en-US"/>
        </w:rPr>
        <w:t>(VC2E5LY06)</w:t>
      </w:r>
    </w:p>
    <w:p w:rsidR="00B41802" w:rsidP="0F40736D" w:rsidRDefault="00B41802" w14:paraId="71B76288" w14:textId="3752A074">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 </w:t>
      </w:r>
    </w:p>
    <w:p w:rsidR="00B41802" w:rsidP="0F40736D" w:rsidRDefault="00B41802" w14:paraId="3FBB86C6" w14:textId="4220BAC5">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 xml:space="preserve">Analysing, interpreting and evaluating </w:t>
      </w:r>
    </w:p>
    <w:p w:rsidR="00B41802" w:rsidP="0F40736D" w:rsidRDefault="00B41802" w14:paraId="2F79FD59" w14:textId="6C367227">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use comprehension strategies, such as visualising, predicting, connecting, summarising, monitoring and questioning, to evaluate information and ideas to build literal and inferred meanings</w:t>
      </w:r>
      <w:r w:rsidRPr="0F40736D" w:rsidR="211AD6B1">
        <w:rPr>
          <w:rFonts w:ascii="Calibri" w:hAnsi="Calibri" w:eastAsia="Calibri" w:cs="Calibri"/>
          <w:b w:val="1"/>
          <w:bCs w:val="1"/>
          <w:noProof w:val="0"/>
          <w:sz w:val="24"/>
          <w:szCs w:val="24"/>
          <w:lang w:val="en-US"/>
        </w:rPr>
        <w:t xml:space="preserve"> (VC2E5LY09)</w:t>
      </w:r>
    </w:p>
    <w:p w:rsidR="00B41802" w:rsidP="0F40736D" w:rsidRDefault="00B41802" w14:paraId="1CF42027" w14:textId="30411F4D">
      <w:pPr>
        <w:spacing w:before="0" w:beforeAutospacing="off" w:after="0" w:afterAutospacing="off"/>
      </w:pPr>
      <w:r w:rsidRPr="0F40736D" w:rsidR="211AD6B1">
        <w:rPr>
          <w:rFonts w:ascii="Calibri" w:hAnsi="Calibri" w:eastAsia="Calibri" w:cs="Calibri"/>
          <w:noProof w:val="0"/>
          <w:sz w:val="24"/>
          <w:szCs w:val="24"/>
          <w:lang w:val="en-US"/>
        </w:rPr>
        <w:t xml:space="preserve"> </w:t>
      </w:r>
    </w:p>
    <w:p w:rsidR="00B41802" w:rsidP="0F40736D" w:rsidRDefault="00B41802" w14:paraId="514D5EC6" w14:textId="756A577E">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 xml:space="preserve">Creating texts </w:t>
      </w:r>
    </w:p>
    <w:p w:rsidR="00B41802" w:rsidP="0F40736D" w:rsidRDefault="00B41802" w14:paraId="515B0479" w14:textId="1DEBE989">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create different types of texts, written and spoken, with relevant, elaborated and sequenced ideas, using text structure appropriate for topic, purpose and audience, and multimodal elements as appropriate</w:t>
      </w:r>
      <w:r w:rsidRPr="0F40736D" w:rsidR="211AD6B1">
        <w:rPr>
          <w:rFonts w:ascii="Calibri" w:hAnsi="Calibri" w:eastAsia="Calibri" w:cs="Calibri"/>
          <w:b w:val="1"/>
          <w:bCs w:val="1"/>
          <w:noProof w:val="0"/>
          <w:sz w:val="24"/>
          <w:szCs w:val="24"/>
          <w:lang w:val="en-US"/>
        </w:rPr>
        <w:t xml:space="preserve"> (VC2E5LY10)</w:t>
      </w:r>
    </w:p>
    <w:p w:rsidR="00B41802" w:rsidP="0F40736D" w:rsidRDefault="00B41802" w14:paraId="3B07F6C6" w14:textId="6DF0B30F">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 xml:space="preserve"> </w:t>
      </w:r>
    </w:p>
    <w:p w:rsidR="00B41802" w:rsidP="0F40736D" w:rsidRDefault="00B41802" w14:paraId="79D3825C" w14:textId="6CE0805E">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Level 6 – Literacy </w:t>
      </w:r>
    </w:p>
    <w:p w:rsidR="00B41802" w:rsidP="0F40736D" w:rsidRDefault="00B41802" w14:paraId="736A13F8" w14:textId="1428589F">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 xml:space="preserve">Building fluency and meaning making </w:t>
      </w:r>
    </w:p>
    <w:p w:rsidR="00B41802" w:rsidP="0F40736D" w:rsidRDefault="00B41802" w14:paraId="16D97A4F" w14:textId="255CD81B">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select and read different types of texts of varying complexity, integrating phonic, semantic and grammatical knowledge to read accurately and fluently for meaning, re-reading and self-correcting when needed </w:t>
      </w:r>
      <w:r w:rsidRPr="0F40736D" w:rsidR="211AD6B1">
        <w:rPr>
          <w:rFonts w:ascii="Calibri" w:hAnsi="Calibri" w:eastAsia="Calibri" w:cs="Calibri"/>
          <w:b w:val="1"/>
          <w:bCs w:val="1"/>
          <w:noProof w:val="0"/>
          <w:sz w:val="24"/>
          <w:szCs w:val="24"/>
          <w:lang w:val="en-US"/>
        </w:rPr>
        <w:t>(VC2E6LY05)</w:t>
      </w:r>
    </w:p>
    <w:p w:rsidR="00B41802" w:rsidP="0F40736D" w:rsidRDefault="00B41802" w14:paraId="0F07FF68" w14:textId="11F0320F">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 </w:t>
      </w:r>
    </w:p>
    <w:p w:rsidR="00B41802" w:rsidP="0F40736D" w:rsidRDefault="00B41802" w14:paraId="519F40CC" w14:textId="40FF9D05">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 xml:space="preserve">Analysing, interpreting and evaluating </w:t>
      </w:r>
    </w:p>
    <w:p w:rsidR="00B41802" w:rsidP="0F40736D" w:rsidRDefault="00B41802" w14:paraId="47A626F1" w14:textId="3C7671D1">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use comprehension strategies, such as visualising, predicting, connecting, summarising, monitoring and questioning, and connect and compare ideas from a variety of sources to build literal and inferred meanings </w:t>
      </w:r>
      <w:r w:rsidRPr="0F40736D" w:rsidR="211AD6B1">
        <w:rPr>
          <w:rFonts w:ascii="Calibri" w:hAnsi="Calibri" w:eastAsia="Calibri" w:cs="Calibri"/>
          <w:b w:val="1"/>
          <w:bCs w:val="1"/>
          <w:noProof w:val="0"/>
          <w:sz w:val="24"/>
          <w:szCs w:val="24"/>
          <w:lang w:val="en-US"/>
        </w:rPr>
        <w:t>(VC2E6LY08)</w:t>
      </w:r>
    </w:p>
    <w:p w:rsidR="00B41802" w:rsidP="0F40736D" w:rsidRDefault="00B41802" w14:paraId="7584A354" w14:textId="0FE1B5DC">
      <w:pPr>
        <w:spacing w:before="0" w:beforeAutospacing="off" w:after="0" w:afterAutospacing="off"/>
        <w:ind w:left="361" w:right="0"/>
      </w:pPr>
      <w:r w:rsidRPr="0F40736D" w:rsidR="211AD6B1">
        <w:rPr>
          <w:rFonts w:ascii="Calibri" w:hAnsi="Calibri" w:eastAsia="Calibri" w:cs="Calibri"/>
          <w:noProof w:val="0"/>
          <w:sz w:val="24"/>
          <w:szCs w:val="24"/>
          <w:lang w:val="en-US"/>
        </w:rPr>
        <w:t xml:space="preserve"> </w:t>
      </w:r>
    </w:p>
    <w:p w:rsidR="00B41802" w:rsidP="0F40736D" w:rsidRDefault="00B41802" w14:paraId="5227E9BD" w14:textId="6E61AF4F">
      <w:pPr>
        <w:spacing w:before="0" w:beforeAutospacing="off" w:after="0" w:afterAutospacing="off"/>
      </w:pPr>
      <w:r w:rsidRPr="0F40736D" w:rsidR="211AD6B1">
        <w:rPr>
          <w:rFonts w:ascii="Calibri" w:hAnsi="Calibri" w:eastAsia="Calibri" w:cs="Calibri"/>
          <w:b w:val="1"/>
          <w:bCs w:val="1"/>
          <w:i w:val="1"/>
          <w:iCs w:val="1"/>
          <w:noProof w:val="0"/>
          <w:sz w:val="24"/>
          <w:szCs w:val="24"/>
          <w:lang w:val="en-US"/>
        </w:rPr>
        <w:t xml:space="preserve">Creating texts </w:t>
      </w:r>
    </w:p>
    <w:p w:rsidR="00B41802" w:rsidP="0F40736D" w:rsidRDefault="00B41802" w14:paraId="2C05782B" w14:textId="2D7EB062">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create different types of texts, written and spoken, with developed and organised ideas for purpose and audience, and multimodal elements as appropriate </w:t>
      </w:r>
      <w:r w:rsidRPr="0F40736D" w:rsidR="211AD6B1">
        <w:rPr>
          <w:rFonts w:ascii="Calibri" w:hAnsi="Calibri" w:eastAsia="Calibri" w:cs="Calibri"/>
          <w:b w:val="1"/>
          <w:bCs w:val="1"/>
          <w:noProof w:val="0"/>
          <w:sz w:val="24"/>
          <w:szCs w:val="24"/>
          <w:lang w:val="en-US"/>
        </w:rPr>
        <w:t>(VC2E6LY09)</w:t>
      </w:r>
    </w:p>
    <w:p w:rsidR="00B41802" w:rsidP="0F40736D" w:rsidRDefault="00B41802" w14:paraId="77723202" w14:textId="6F5C9ED2">
      <w:pPr>
        <w:spacing w:before="0" w:beforeAutospacing="off" w:after="0" w:afterAutospacing="off"/>
      </w:pPr>
      <w:r w:rsidRPr="0F40736D" w:rsidR="211AD6B1">
        <w:rPr>
          <w:rFonts w:ascii="Calibri" w:hAnsi="Calibri" w:eastAsia="Calibri" w:cs="Calibri"/>
          <w:noProof w:val="0"/>
          <w:sz w:val="24"/>
          <w:szCs w:val="24"/>
          <w:lang w:val="en-US"/>
        </w:rPr>
        <w:t xml:space="preserve"> </w:t>
      </w:r>
    </w:p>
    <w:p w:rsidR="00B41802" w:rsidP="0F40736D" w:rsidRDefault="00B41802" w14:paraId="3963EBBA" w14:textId="4DDFACE9">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CRITICAL AND CREATIVE THINKING </w:t>
      </w:r>
    </w:p>
    <w:p w:rsidR="00B41802" w:rsidP="0F40736D" w:rsidRDefault="00B41802" w14:paraId="3C216BDA" w14:textId="6F7E08E7">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Question and possibilities </w:t>
      </w:r>
    </w:p>
    <w:p w:rsidR="00B41802" w:rsidP="0F40736D" w:rsidRDefault="00B41802" w14:paraId="07CCA1A2" w14:textId="538166EF">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the construction of questions for identifying and building understanding of information, possibilities, processes and activities </w:t>
      </w:r>
      <w:r w:rsidRPr="0F40736D" w:rsidR="211AD6B1">
        <w:rPr>
          <w:rFonts w:ascii="Calibri" w:hAnsi="Calibri" w:eastAsia="Calibri" w:cs="Calibri"/>
          <w:b w:val="1"/>
          <w:bCs w:val="1"/>
          <w:noProof w:val="0"/>
          <w:sz w:val="24"/>
          <w:szCs w:val="24"/>
          <w:lang w:val="en-US"/>
        </w:rPr>
        <w:t>(VC2CC6Q01)</w:t>
      </w:r>
    </w:p>
    <w:p w:rsidR="00B41802" w:rsidP="0F40736D" w:rsidRDefault="00B41802" w14:paraId="198B31CE" w14:textId="3EA52507">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the importance of setting aside preconceptions; strategies for setting preconceptions aside when generating and evaluating alternative ideas and possibilities </w:t>
      </w:r>
      <w:r w:rsidRPr="0F40736D" w:rsidR="211AD6B1">
        <w:rPr>
          <w:rFonts w:ascii="Calibri" w:hAnsi="Calibri" w:eastAsia="Calibri" w:cs="Calibri"/>
          <w:b w:val="1"/>
          <w:bCs w:val="1"/>
          <w:noProof w:val="0"/>
          <w:sz w:val="24"/>
          <w:szCs w:val="24"/>
          <w:lang w:val="en-US"/>
        </w:rPr>
        <w:t>(VC2CC6Q02)</w:t>
      </w:r>
    </w:p>
    <w:p w:rsidR="00B41802" w:rsidP="0F40736D" w:rsidRDefault="00B41802" w14:paraId="09E48CFA" w14:textId="140BD30C">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 </w:t>
      </w:r>
    </w:p>
    <w:p w:rsidR="00B41802" w:rsidP="0F40736D" w:rsidRDefault="00B41802" w14:paraId="12570FD3" w14:textId="5D88548F">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Reasoning </w:t>
      </w:r>
    </w:p>
    <w:p w:rsidR="00B41802" w:rsidP="0F40736D" w:rsidRDefault="00B41802" w14:paraId="415FCD19" w14:textId="10B886A6">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ways to identify, structure and communicate an argument that uses sub-arguments leading to a main conclusion </w:t>
      </w:r>
      <w:r w:rsidRPr="0F40736D" w:rsidR="211AD6B1">
        <w:rPr>
          <w:rFonts w:ascii="Calibri" w:hAnsi="Calibri" w:eastAsia="Calibri" w:cs="Calibri"/>
          <w:b w:val="1"/>
          <w:bCs w:val="1"/>
          <w:noProof w:val="0"/>
          <w:sz w:val="24"/>
          <w:szCs w:val="24"/>
          <w:lang w:val="en-US"/>
        </w:rPr>
        <w:t>(VC2CC6R01)</w:t>
      </w:r>
    </w:p>
    <w:p w:rsidR="00B41802" w:rsidP="0F40736D" w:rsidRDefault="00B41802" w14:paraId="7850D06A" w14:textId="54715CC4">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ways to consider competing values and the strength of evidence when reasoning </w:t>
      </w:r>
      <w:r w:rsidRPr="0F40736D" w:rsidR="211AD6B1">
        <w:rPr>
          <w:rFonts w:ascii="Calibri" w:hAnsi="Calibri" w:eastAsia="Calibri" w:cs="Calibri"/>
          <w:b w:val="1"/>
          <w:bCs w:val="1"/>
          <w:noProof w:val="0"/>
          <w:sz w:val="24"/>
          <w:szCs w:val="24"/>
          <w:lang w:val="en-US"/>
        </w:rPr>
        <w:t>(VC2CC6R02)</w:t>
      </w:r>
    </w:p>
    <w:p w:rsidR="00B41802" w:rsidP="0F40736D" w:rsidRDefault="00B41802" w14:paraId="12D3F002" w14:textId="09410DE6">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simple reasoning errors including hasty generalisations, false analogies and contradiction, and how reasoning associated with these errors can be improved </w:t>
      </w:r>
      <w:r w:rsidRPr="0F40736D" w:rsidR="211AD6B1">
        <w:rPr>
          <w:rFonts w:ascii="Calibri" w:hAnsi="Calibri" w:eastAsia="Calibri" w:cs="Calibri"/>
          <w:b w:val="1"/>
          <w:bCs w:val="1"/>
          <w:noProof w:val="0"/>
          <w:sz w:val="24"/>
          <w:szCs w:val="24"/>
          <w:lang w:val="en-US"/>
        </w:rPr>
        <w:t>(VC2CC6R03)</w:t>
      </w:r>
    </w:p>
    <w:p w:rsidR="00B41802" w:rsidP="0F40736D" w:rsidRDefault="00B41802" w14:paraId="040B84FC" w14:textId="0C9AF8AF">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the use of criteria to support analysis and evaluation when reasoning </w:t>
      </w:r>
      <w:r w:rsidRPr="0F40736D" w:rsidR="211AD6B1">
        <w:rPr>
          <w:rFonts w:ascii="Calibri" w:hAnsi="Calibri" w:eastAsia="Calibri" w:cs="Calibri"/>
          <w:b w:val="1"/>
          <w:bCs w:val="1"/>
          <w:noProof w:val="0"/>
          <w:sz w:val="24"/>
          <w:szCs w:val="24"/>
          <w:lang w:val="en-US"/>
        </w:rPr>
        <w:t>(VC2CC6R04)</w:t>
      </w:r>
    </w:p>
    <w:p w:rsidR="00B41802" w:rsidP="0F40736D" w:rsidRDefault="00B41802" w14:paraId="7F7AA276" w14:textId="19FA9F76">
      <w:pPr>
        <w:spacing w:before="0" w:beforeAutospacing="off" w:after="0" w:afterAutospacing="off" w:line="257" w:lineRule="auto"/>
      </w:pPr>
      <w:r w:rsidRPr="0F40736D" w:rsidR="211AD6B1">
        <w:rPr>
          <w:rFonts w:ascii="Calibri" w:hAnsi="Calibri" w:eastAsia="Calibri" w:cs="Calibri"/>
          <w:b w:val="1"/>
          <w:bCs w:val="1"/>
          <w:noProof w:val="0"/>
          <w:sz w:val="24"/>
          <w:szCs w:val="24"/>
          <w:lang w:val="en-US"/>
        </w:rPr>
        <w:t xml:space="preserve"> </w:t>
      </w:r>
    </w:p>
    <w:p w:rsidR="00B41802" w:rsidP="0F40736D" w:rsidRDefault="00B41802" w14:paraId="614024B9" w14:textId="6EEFDCB3">
      <w:pPr>
        <w:spacing w:before="0" w:beforeAutospacing="off" w:after="0" w:afterAutospacing="off"/>
      </w:pPr>
      <w:r w:rsidRPr="0F40736D" w:rsidR="211AD6B1">
        <w:rPr>
          <w:rFonts w:ascii="Calibri" w:hAnsi="Calibri" w:eastAsia="Calibri" w:cs="Calibri"/>
          <w:b w:val="1"/>
          <w:bCs w:val="1"/>
          <w:noProof w:val="0"/>
          <w:sz w:val="24"/>
          <w:szCs w:val="24"/>
          <w:lang w:val="en-US"/>
        </w:rPr>
        <w:t xml:space="preserve">Metacognition </w:t>
      </w:r>
    </w:p>
    <w:p w:rsidR="00B41802" w:rsidP="0F40736D" w:rsidRDefault="00B41802" w14:paraId="3064B270" w14:textId="793BEFF1">
      <w:pPr>
        <w:pStyle w:val="ListParagraph"/>
        <w:numPr>
          <w:ilvl w:val="0"/>
          <w:numId w:val="62"/>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learning strategies suited to general and specific contexts, including different ways of identifying, expressing and organising key learning, and undertaking spaced practice </w:t>
      </w:r>
      <w:r w:rsidRPr="0F40736D" w:rsidR="211AD6B1">
        <w:rPr>
          <w:rFonts w:ascii="Calibri" w:hAnsi="Calibri" w:eastAsia="Calibri" w:cs="Calibri"/>
          <w:b w:val="1"/>
          <w:bCs w:val="1"/>
          <w:noProof w:val="0"/>
          <w:sz w:val="24"/>
          <w:szCs w:val="24"/>
          <w:lang w:val="en-US"/>
        </w:rPr>
        <w:t>(VC2CC6M01)</w:t>
      </w:r>
    </w:p>
    <w:p w:rsidR="00B41802" w:rsidP="0F40736D" w:rsidRDefault="00B41802" w14:paraId="257AD7E4" w14:textId="36628C15">
      <w:pPr>
        <w:pStyle w:val="ListParagraph"/>
        <w:numPr>
          <w:ilvl w:val="0"/>
          <w:numId w:val="62"/>
        </w:numPr>
        <w:spacing w:before="0" w:beforeAutospacing="off" w:after="0" w:afterAutospacing="off"/>
        <w:ind w:left="720" w:right="0" w:hanging="360"/>
        <w:rPr>
          <w:rFonts w:ascii="Calibri" w:hAnsi="Calibri" w:eastAsia="Calibri" w:cs="Calibri"/>
          <w:b w:val="1"/>
          <w:bCs w:val="1"/>
          <w:noProof w:val="0"/>
          <w:sz w:val="24"/>
          <w:szCs w:val="24"/>
          <w:lang w:val="en-US"/>
        </w:rPr>
      </w:pPr>
      <w:r w:rsidRPr="0F40736D" w:rsidR="211AD6B1">
        <w:rPr>
          <w:rFonts w:ascii="Calibri" w:hAnsi="Calibri" w:eastAsia="Calibri" w:cs="Calibri"/>
          <w:noProof w:val="0"/>
          <w:sz w:val="24"/>
          <w:szCs w:val="24"/>
          <w:lang w:val="en-US"/>
        </w:rPr>
        <w:t xml:space="preserve">thinking processes suited to different contexts and when and how to use them, including for problem-solving </w:t>
      </w:r>
      <w:r w:rsidRPr="0F40736D" w:rsidR="211AD6B1">
        <w:rPr>
          <w:rFonts w:ascii="Calibri" w:hAnsi="Calibri" w:eastAsia="Calibri" w:cs="Calibri"/>
          <w:b w:val="1"/>
          <w:bCs w:val="1"/>
          <w:noProof w:val="0"/>
          <w:sz w:val="24"/>
          <w:szCs w:val="24"/>
          <w:lang w:val="en-US"/>
        </w:rPr>
        <w:t>(VC2CC6M02)</w:t>
      </w:r>
    </w:p>
    <w:p w:rsidR="00B41802" w:rsidP="0F40736D" w:rsidRDefault="00B41802" w14:paraId="533B1B88" w14:textId="2D363468">
      <w:pPr>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293FC3EA" w14:textId="6AC8B2F5">
      <w:pPr>
        <w:pStyle w:val="Heading2"/>
        <w:spacing w:before="0" w:beforeAutospacing="off" w:after="0" w:afterAutospacing="off" w:line="257" w:lineRule="auto"/>
      </w:pPr>
      <w:r w:rsidRPr="0F40736D" w:rsidR="211AD6B1">
        <w:rPr>
          <w:rFonts w:ascii="Calibri Light" w:hAnsi="Calibri Light" w:eastAsia="Calibri Light" w:cs="Calibri Light"/>
          <w:b w:val="1"/>
          <w:bCs w:val="1"/>
          <w:noProof w:val="0"/>
          <w:color w:val="ED7D31" w:themeColor="accent2" w:themeTint="FF" w:themeShade="FF"/>
          <w:sz w:val="26"/>
          <w:szCs w:val="26"/>
          <w:lang w:val="en-US"/>
        </w:rPr>
        <w:t>MATERIALS AND RESOURCES</w:t>
      </w:r>
    </w:p>
    <w:p w:rsidR="00B41802" w:rsidP="0F40736D" w:rsidRDefault="00B41802" w14:paraId="799C4C9C" w14:textId="782B8959">
      <w:pPr>
        <w:pStyle w:val="ListParagraph"/>
        <w:numPr>
          <w:ilvl w:val="0"/>
          <w:numId w:val="63"/>
        </w:numPr>
        <w:spacing w:before="0" w:beforeAutospacing="off" w:after="0" w:afterAutospacing="off" w:line="257" w:lineRule="auto"/>
        <w:ind w:left="720" w:right="0" w:hanging="360"/>
        <w:rPr>
          <w:rFonts w:ascii="Calibri" w:hAnsi="Calibri" w:eastAsia="Calibri" w:cs="Calibri"/>
          <w:noProof w:val="0"/>
          <w:color w:val="222222"/>
          <w:sz w:val="24"/>
          <w:szCs w:val="24"/>
          <w:lang w:val="en-US"/>
        </w:rPr>
      </w:pPr>
      <w:r w:rsidRPr="0F40736D" w:rsidR="211AD6B1">
        <w:rPr>
          <w:rFonts w:ascii="Calibri" w:hAnsi="Calibri" w:eastAsia="Calibri" w:cs="Calibri"/>
          <w:noProof w:val="0"/>
          <w:color w:val="222222"/>
          <w:sz w:val="24"/>
          <w:szCs w:val="24"/>
          <w:lang w:val="en-US"/>
        </w:rPr>
        <w:t xml:space="preserve">Wifi enabled digital devices for locating digital resources </w:t>
      </w:r>
    </w:p>
    <w:p w:rsidR="00B41802" w:rsidP="0F40736D" w:rsidRDefault="00B41802" w14:paraId="0B09F0FB" w14:textId="7E035576">
      <w:pPr>
        <w:pStyle w:val="ListParagraph"/>
        <w:numPr>
          <w:ilvl w:val="0"/>
          <w:numId w:val="63"/>
        </w:numPr>
        <w:spacing w:before="0" w:beforeAutospacing="off" w:after="0" w:afterAutospacing="off" w:line="257" w:lineRule="auto"/>
        <w:ind w:left="720" w:right="0" w:hanging="360"/>
        <w:rPr>
          <w:rFonts w:ascii="Calibri" w:hAnsi="Calibri" w:eastAsia="Calibri" w:cs="Calibri"/>
          <w:noProof w:val="0"/>
          <w:color w:val="222222"/>
          <w:sz w:val="24"/>
          <w:szCs w:val="24"/>
          <w:lang w:val="en-US"/>
        </w:rPr>
      </w:pPr>
      <w:r w:rsidRPr="0F40736D" w:rsidR="211AD6B1">
        <w:rPr>
          <w:rFonts w:ascii="Calibri" w:hAnsi="Calibri" w:eastAsia="Calibri" w:cs="Calibri"/>
          <w:noProof w:val="0"/>
          <w:color w:val="222222"/>
          <w:sz w:val="24"/>
          <w:szCs w:val="24"/>
          <w:lang w:val="en-US"/>
        </w:rPr>
        <w:t xml:space="preserve">Student learning journals </w:t>
      </w:r>
    </w:p>
    <w:p w:rsidR="00B41802" w:rsidP="0F40736D" w:rsidRDefault="00B41802" w14:paraId="357B2D37" w14:textId="0A07AF11">
      <w:pPr>
        <w:spacing w:before="0" w:beforeAutospacing="off" w:after="0" w:afterAutospacing="off" w:line="257" w:lineRule="auto"/>
      </w:pPr>
      <w:r w:rsidRPr="0F40736D" w:rsidR="211AD6B1">
        <w:rPr>
          <w:rFonts w:ascii="Calibri" w:hAnsi="Calibri" w:eastAsia="Calibri" w:cs="Calibri"/>
          <w:b w:val="1"/>
          <w:bCs w:val="1"/>
          <w:noProof w:val="0"/>
          <w:sz w:val="24"/>
          <w:szCs w:val="24"/>
          <w:lang w:val="en-US"/>
        </w:rPr>
        <w:t xml:space="preserve"> </w:t>
      </w:r>
    </w:p>
    <w:p w:rsidR="00B41802" w:rsidP="0F40736D" w:rsidRDefault="00B41802" w14:paraId="3E0AC92A" w14:textId="14C81646">
      <w:pPr>
        <w:pStyle w:val="Heading2"/>
        <w:spacing w:before="0" w:beforeAutospacing="off" w:after="0" w:afterAutospacing="off" w:line="257" w:lineRule="auto"/>
      </w:pPr>
      <w:r w:rsidRPr="0F40736D" w:rsidR="211AD6B1">
        <w:rPr>
          <w:rFonts w:ascii="Calibri Light" w:hAnsi="Calibri Light" w:eastAsia="Calibri Light" w:cs="Calibri Light"/>
          <w:b w:val="1"/>
          <w:bCs w:val="1"/>
          <w:noProof w:val="0"/>
          <w:color w:val="ED7D31" w:themeColor="accent2" w:themeTint="FF" w:themeShade="FF"/>
          <w:sz w:val="26"/>
          <w:szCs w:val="26"/>
          <w:lang w:val="en-US"/>
        </w:rPr>
        <w:t>PART 1: LOCATING DIGITAL RESOURCES (30 minutes)</w:t>
      </w:r>
    </w:p>
    <w:p w:rsidR="00B41802" w:rsidP="0F40736D" w:rsidRDefault="00B41802" w14:paraId="7B815B20" w14:textId="43E1988E">
      <w:pPr>
        <w:pStyle w:val="ListParagraph"/>
        <w:numPr>
          <w:ilvl w:val="0"/>
          <w:numId w:val="64"/>
        </w:numPr>
        <w:spacing w:before="0" w:beforeAutospacing="off" w:after="0" w:afterAutospacing="off" w:line="257" w:lineRule="auto"/>
        <w:ind w:left="36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Ask the students where they could find up to date, trustworthy digital resources about their chosen problem (e.g. CFA website). </w:t>
      </w:r>
    </w:p>
    <w:p w:rsidR="00B41802" w:rsidP="0F40736D" w:rsidRDefault="00B41802" w14:paraId="4487B0E4" w14:textId="778DDA3D">
      <w:pPr>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4DDC082F" w14:textId="31154755">
      <w:pPr>
        <w:pStyle w:val="ListParagraph"/>
        <w:numPr>
          <w:ilvl w:val="0"/>
          <w:numId w:val="64"/>
        </w:numPr>
        <w:spacing w:before="0" w:beforeAutospacing="off" w:after="0" w:afterAutospacing="off" w:line="257" w:lineRule="auto"/>
        <w:ind w:left="36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Display the CFA website on a large screen. Demonstrate two methods for finding resources that are relevant to their problem on the CFA website: </w:t>
      </w:r>
    </w:p>
    <w:p w:rsidR="00B41802" w:rsidP="0F40736D" w:rsidRDefault="00B41802" w14:paraId="369D20F8" w14:textId="39D2F227">
      <w:pPr>
        <w:spacing w:before="0" w:beforeAutospacing="off" w:after="0" w:afterAutospacing="off" w:line="257" w:lineRule="auto"/>
      </w:pPr>
      <w:r w:rsidRPr="0F40736D" w:rsidR="211AD6B1">
        <w:rPr>
          <w:rFonts w:ascii="Calibri" w:hAnsi="Calibri" w:eastAsia="Calibri" w:cs="Calibri"/>
          <w:b w:val="1"/>
          <w:bCs w:val="1"/>
          <w:noProof w:val="0"/>
          <w:sz w:val="24"/>
          <w:szCs w:val="24"/>
          <w:lang w:val="en-US"/>
        </w:rPr>
        <w:t xml:space="preserve"> </w:t>
      </w:r>
    </w:p>
    <w:p w:rsidR="00B41802" w:rsidP="0F40736D" w:rsidRDefault="00B41802" w14:paraId="3E9EC57C" w14:textId="31A62DB7">
      <w:pPr>
        <w:spacing w:before="0" w:beforeAutospacing="off" w:after="0" w:afterAutospacing="off" w:line="257" w:lineRule="auto"/>
        <w:ind w:left="360" w:right="0"/>
      </w:pPr>
      <w:r w:rsidRPr="0F40736D" w:rsidR="211AD6B1">
        <w:rPr>
          <w:rFonts w:ascii="Calibri" w:hAnsi="Calibri" w:eastAsia="Calibri" w:cs="Calibri"/>
          <w:noProof w:val="0"/>
          <w:sz w:val="24"/>
          <w:szCs w:val="24"/>
          <w:lang w:val="en-US"/>
        </w:rPr>
        <w:t>Method 1: Search the ‘Warnings and restrictions’ and ‘Plan and Prepare’ areas of the website for key information related to the topic.</w:t>
      </w:r>
    </w:p>
    <w:p w:rsidR="00B41802" w:rsidP="0F40736D" w:rsidRDefault="00B41802" w14:paraId="0D21E947" w14:textId="4056CD10">
      <w:pPr>
        <w:pStyle w:val="ListParagraph"/>
        <w:numPr>
          <w:ilvl w:val="0"/>
          <w:numId w:val="65"/>
        </w:numPr>
        <w:spacing w:before="0" w:beforeAutospacing="off" w:after="0" w:afterAutospacing="off" w:line="257" w:lineRule="auto"/>
        <w:ind w:left="144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On the CFA home page, point out the tabs for ‘Warnings and restrictions’ and ‘Plan and Prepare’. </w:t>
      </w:r>
    </w:p>
    <w:p w:rsidR="00B41802" w:rsidP="0F40736D" w:rsidRDefault="00B41802" w14:paraId="238EDC9C" w14:textId="69977830">
      <w:pPr>
        <w:pStyle w:val="ListParagraph"/>
        <w:numPr>
          <w:ilvl w:val="0"/>
          <w:numId w:val="65"/>
        </w:numPr>
        <w:spacing w:before="0" w:beforeAutospacing="off" w:after="0" w:afterAutospacing="off" w:line="257" w:lineRule="auto"/>
        <w:ind w:left="144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Click on the drop down menu for ‘Plan and Prepare’. Click on one of the options in the drop menu (e.g. ‘Before and During Fire’) and point out the links that appear for that option on the right hand side of the screen. Click on one of the links and scroll through to display the resource. </w:t>
      </w:r>
    </w:p>
    <w:p w:rsidR="00B41802" w:rsidP="0F40736D" w:rsidRDefault="00B41802" w14:paraId="668307FE" w14:textId="633EB37B">
      <w:pPr>
        <w:pStyle w:val="ListParagraph"/>
        <w:numPr>
          <w:ilvl w:val="0"/>
          <w:numId w:val="66"/>
        </w:numPr>
        <w:spacing w:before="0" w:beforeAutospacing="off" w:after="0" w:afterAutospacing="off" w:line="257" w:lineRule="auto"/>
        <w:ind w:left="144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Click on the drop down menu for ‘Warnings and Restrictions’. Click on one of the options in the drop menu (e.g. ‘Total fire bans and ratings) and highlight the resources available.</w:t>
      </w:r>
    </w:p>
    <w:p w:rsidR="00B41802" w:rsidP="0F40736D" w:rsidRDefault="00B41802" w14:paraId="7165DE0A" w14:textId="5BCB554E">
      <w:pPr>
        <w:spacing w:before="0" w:beforeAutospacing="off" w:after="0" w:afterAutospacing="off" w:line="257" w:lineRule="auto"/>
        <w:ind w:left="1080" w:right="0"/>
      </w:pPr>
      <w:r w:rsidRPr="0F40736D" w:rsidR="211AD6B1">
        <w:rPr>
          <w:rFonts w:ascii="Calibri" w:hAnsi="Calibri" w:eastAsia="Calibri" w:cs="Calibri"/>
          <w:noProof w:val="0"/>
          <w:sz w:val="24"/>
          <w:szCs w:val="24"/>
          <w:lang w:val="en-US"/>
        </w:rPr>
        <w:t xml:space="preserve"> </w:t>
      </w:r>
    </w:p>
    <w:p w:rsidR="00B41802" w:rsidP="0F40736D" w:rsidRDefault="00B41802" w14:paraId="49A7B81A" w14:textId="5FDEE8CC">
      <w:pPr>
        <w:spacing w:before="0" w:beforeAutospacing="off" w:after="0" w:afterAutospacing="off" w:line="257" w:lineRule="auto"/>
        <w:ind w:left="720" w:right="0"/>
      </w:pPr>
      <w:r w:rsidRPr="0F40736D" w:rsidR="211AD6B1">
        <w:rPr>
          <w:rFonts w:ascii="Calibri" w:hAnsi="Calibri" w:eastAsia="Calibri" w:cs="Calibri"/>
          <w:noProof w:val="0"/>
          <w:sz w:val="24"/>
          <w:szCs w:val="24"/>
          <w:lang w:val="en-US"/>
        </w:rPr>
        <w:t>Method 2: Typing key words into the search bar.</w:t>
      </w:r>
    </w:p>
    <w:p w:rsidR="00B41802" w:rsidP="0F40736D" w:rsidRDefault="00B41802" w14:paraId="11DFF7A6" w14:textId="0963F165">
      <w:pPr>
        <w:pStyle w:val="ListParagraph"/>
        <w:numPr>
          <w:ilvl w:val="0"/>
          <w:numId w:val="66"/>
        </w:numPr>
        <w:spacing w:before="0" w:beforeAutospacing="off" w:after="0" w:afterAutospacing="off" w:line="257" w:lineRule="auto"/>
        <w:ind w:left="144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On the CFA home page, point out the search bar in the top right hand corner and enter a key word (e.g. pets).  Ask the students to identify a relevant resource in the search results. </w:t>
      </w:r>
    </w:p>
    <w:p w:rsidR="00B41802" w:rsidP="0F40736D" w:rsidRDefault="00B41802" w14:paraId="0223A3F3" w14:textId="7547E171">
      <w:pPr>
        <w:pStyle w:val="ListParagraph"/>
        <w:numPr>
          <w:ilvl w:val="0"/>
          <w:numId w:val="66"/>
        </w:numPr>
        <w:spacing w:before="0" w:beforeAutospacing="off" w:after="0" w:afterAutospacing="off" w:line="257" w:lineRule="auto"/>
        <w:ind w:left="144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Click on the search result and ask the students to confirm its relevance.  If it is not relevant, move onto the next search result.  </w:t>
      </w:r>
    </w:p>
    <w:p w:rsidR="00B41802" w:rsidP="0F40736D" w:rsidRDefault="00B41802" w14:paraId="5341A617" w14:textId="4C691126">
      <w:pPr>
        <w:spacing w:before="0" w:beforeAutospacing="off" w:after="0" w:afterAutospacing="off" w:line="257" w:lineRule="auto"/>
        <w:ind w:left="1440" w:right="0"/>
      </w:pPr>
      <w:r w:rsidRPr="0F40736D" w:rsidR="211AD6B1">
        <w:rPr>
          <w:rFonts w:ascii="Calibri" w:hAnsi="Calibri" w:eastAsia="Calibri" w:cs="Calibri"/>
          <w:noProof w:val="0"/>
          <w:sz w:val="24"/>
          <w:szCs w:val="24"/>
          <w:lang w:val="en-US"/>
        </w:rPr>
        <w:t xml:space="preserve"> </w:t>
      </w:r>
    </w:p>
    <w:p w:rsidR="00B41802" w:rsidP="0F40736D" w:rsidRDefault="00B41802" w14:paraId="537ECDDE" w14:textId="642491C7">
      <w:pPr>
        <w:pStyle w:val="ListParagraph"/>
        <w:numPr>
          <w:ilvl w:val="0"/>
          <w:numId w:val="64"/>
        </w:numPr>
        <w:spacing w:before="0" w:beforeAutospacing="off" w:after="0" w:afterAutospacing="off" w:line="257" w:lineRule="auto"/>
        <w:ind w:left="36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Instruct students to create a table in word with the headings below.  Using an example resource from the website, explain each column. </w:t>
      </w:r>
    </w:p>
    <w:p w:rsidR="00B41802" w:rsidP="0F40736D" w:rsidRDefault="00B41802" w14:paraId="1F75ED5F" w14:textId="00720F63">
      <w:pPr>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30A779CD" w14:textId="206941EE">
      <w:pPr>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1C33643E" w14:textId="45FE4BAE">
      <w:pPr>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tbl>
      <w:tblPr>
        <w:tblStyle w:val="TableGrid"/>
        <w:bidiVisual w:val="0"/>
        <w:tblW w:w="0" w:type="auto"/>
        <w:tblLook w:val="04A0" w:firstRow="1" w:lastRow="0" w:firstColumn="1" w:lastColumn="0" w:noHBand="0" w:noVBand="1"/>
      </w:tblPr>
      <w:tblGrid>
        <w:gridCol w:w="1485"/>
        <w:gridCol w:w="1080"/>
        <w:gridCol w:w="1155"/>
        <w:gridCol w:w="1080"/>
        <w:gridCol w:w="5100"/>
      </w:tblGrid>
      <w:tr w:rsidR="0F40736D" w:rsidTr="0F40736D" w14:paraId="365224F7">
        <w:trPr>
          <w:trHeight w:val="300"/>
        </w:trPr>
        <w:tc>
          <w:tcPr>
            <w:tcW w:w="1485" w:type="dxa"/>
            <w:tcBorders>
              <w:top w:val="single" w:sz="8"/>
              <w:left w:val="single" w:sz="8"/>
              <w:bottom w:val="single" w:sz="8"/>
              <w:right w:val="single" w:sz="8"/>
            </w:tcBorders>
            <w:tcMar>
              <w:left w:w="108" w:type="dxa"/>
              <w:right w:w="108" w:type="dxa"/>
            </w:tcMar>
            <w:vAlign w:val="top"/>
          </w:tcPr>
          <w:p w:rsidR="0F40736D" w:rsidP="0F40736D" w:rsidRDefault="0F40736D" w14:paraId="05A1F096" w14:textId="4EF677F1">
            <w:pPr>
              <w:spacing w:before="0" w:beforeAutospacing="off" w:after="0" w:afterAutospacing="off"/>
              <w:ind w:left="22" w:right="0"/>
            </w:pPr>
            <w:r w:rsidRPr="0F40736D" w:rsidR="0F40736D">
              <w:rPr>
                <w:rFonts w:ascii="Calibri" w:hAnsi="Calibri" w:eastAsia="Calibri" w:cs="Calibri"/>
                <w:b w:val="1"/>
                <w:bCs w:val="1"/>
                <w:sz w:val="24"/>
                <w:szCs w:val="24"/>
                <w:lang w:val="en-US"/>
              </w:rPr>
              <w:t xml:space="preserve">Name of resource </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1ACEC2C0" w14:textId="0A138944">
            <w:pPr>
              <w:spacing w:before="0" w:beforeAutospacing="off" w:after="0" w:afterAutospacing="off"/>
            </w:pPr>
            <w:r w:rsidRPr="0F40736D" w:rsidR="0F40736D">
              <w:rPr>
                <w:rFonts w:ascii="Calibri" w:hAnsi="Calibri" w:eastAsia="Calibri" w:cs="Calibri"/>
                <w:b w:val="1"/>
                <w:bCs w:val="1"/>
                <w:sz w:val="24"/>
                <w:szCs w:val="24"/>
                <w:lang w:val="en-US"/>
              </w:rPr>
              <w:t xml:space="preserve">Author of resource </w:t>
            </w:r>
          </w:p>
        </w:tc>
        <w:tc>
          <w:tcPr>
            <w:tcW w:w="1155" w:type="dxa"/>
            <w:tcBorders>
              <w:top w:val="single" w:sz="8"/>
              <w:left w:val="single" w:sz="8"/>
              <w:bottom w:val="single" w:sz="8"/>
              <w:right w:val="single" w:sz="8"/>
            </w:tcBorders>
            <w:tcMar>
              <w:left w:w="108" w:type="dxa"/>
              <w:right w:w="108" w:type="dxa"/>
            </w:tcMar>
            <w:vAlign w:val="top"/>
          </w:tcPr>
          <w:p w:rsidR="0F40736D" w:rsidP="0F40736D" w:rsidRDefault="0F40736D" w14:paraId="2166E666" w14:textId="604482FC">
            <w:pPr>
              <w:spacing w:before="0" w:beforeAutospacing="off" w:after="0" w:afterAutospacing="off"/>
            </w:pPr>
            <w:r w:rsidRPr="0F40736D" w:rsidR="0F40736D">
              <w:rPr>
                <w:rFonts w:ascii="Calibri" w:hAnsi="Calibri" w:eastAsia="Calibri" w:cs="Calibri"/>
                <w:b w:val="1"/>
                <w:bCs w:val="1"/>
                <w:sz w:val="24"/>
                <w:szCs w:val="24"/>
                <w:lang w:val="en-US"/>
              </w:rPr>
              <w:t xml:space="preserve">Type of resource </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6DDE569A" w14:textId="7A279645">
            <w:pPr>
              <w:spacing w:before="0" w:beforeAutospacing="off" w:after="0" w:afterAutospacing="off"/>
            </w:pPr>
            <w:r w:rsidRPr="0F40736D" w:rsidR="0F40736D">
              <w:rPr>
                <w:rFonts w:ascii="Calibri" w:hAnsi="Calibri" w:eastAsia="Calibri" w:cs="Calibri"/>
                <w:b w:val="1"/>
                <w:bCs w:val="1"/>
                <w:sz w:val="24"/>
                <w:szCs w:val="24"/>
                <w:lang w:val="en-US"/>
              </w:rPr>
              <w:t xml:space="preserve">Date of resource </w:t>
            </w:r>
          </w:p>
        </w:tc>
        <w:tc>
          <w:tcPr>
            <w:tcW w:w="5100" w:type="dxa"/>
            <w:tcBorders>
              <w:top w:val="single" w:sz="8"/>
              <w:left w:val="single" w:sz="8"/>
              <w:bottom w:val="single" w:sz="8"/>
              <w:right w:val="single" w:sz="8"/>
            </w:tcBorders>
            <w:tcMar>
              <w:left w:w="108" w:type="dxa"/>
              <w:right w:w="108" w:type="dxa"/>
            </w:tcMar>
            <w:vAlign w:val="top"/>
          </w:tcPr>
          <w:p w:rsidR="0F40736D" w:rsidP="0F40736D" w:rsidRDefault="0F40736D" w14:paraId="78BB9862" w14:textId="41CF01A9">
            <w:pPr>
              <w:spacing w:before="0" w:beforeAutospacing="off" w:after="0" w:afterAutospacing="off"/>
            </w:pPr>
            <w:r w:rsidRPr="0F40736D" w:rsidR="0F40736D">
              <w:rPr>
                <w:rFonts w:ascii="Calibri" w:hAnsi="Calibri" w:eastAsia="Calibri" w:cs="Calibri"/>
                <w:b w:val="1"/>
                <w:bCs w:val="1"/>
                <w:sz w:val="24"/>
                <w:szCs w:val="24"/>
                <w:lang w:val="en-US"/>
              </w:rPr>
              <w:t xml:space="preserve">Web Link </w:t>
            </w:r>
          </w:p>
        </w:tc>
      </w:tr>
      <w:tr w:rsidR="0F40736D" w:rsidTr="0F40736D" w14:paraId="1CEE399D">
        <w:trPr>
          <w:trHeight w:val="300"/>
        </w:trPr>
        <w:tc>
          <w:tcPr>
            <w:tcW w:w="1485" w:type="dxa"/>
            <w:tcBorders>
              <w:top w:val="single" w:sz="8"/>
              <w:left w:val="single" w:sz="8"/>
              <w:bottom w:val="single" w:sz="8"/>
              <w:right w:val="single" w:sz="8"/>
            </w:tcBorders>
            <w:tcMar>
              <w:left w:w="108" w:type="dxa"/>
              <w:right w:w="108" w:type="dxa"/>
            </w:tcMar>
            <w:vAlign w:val="top"/>
          </w:tcPr>
          <w:p w:rsidR="0F40736D" w:rsidP="0F40736D" w:rsidRDefault="0F40736D" w14:paraId="3DE45A32" w14:textId="44F9EB81">
            <w:pPr>
              <w:spacing w:before="0" w:beforeAutospacing="off" w:after="0" w:afterAutospacing="off"/>
              <w:ind w:left="22" w:right="0"/>
            </w:pPr>
            <w:r w:rsidRPr="0F40736D" w:rsidR="0F40736D">
              <w:rPr>
                <w:rFonts w:ascii="Calibri" w:hAnsi="Calibri" w:eastAsia="Calibri" w:cs="Calibri"/>
                <w:sz w:val="24"/>
                <w:szCs w:val="24"/>
                <w:lang w:val="en-US"/>
              </w:rPr>
              <w:t>Pets and Bushfires</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78CD8F6F" w14:textId="52488F16">
            <w:pPr>
              <w:spacing w:before="0" w:beforeAutospacing="off" w:after="0" w:afterAutospacing="off"/>
            </w:pPr>
            <w:r w:rsidRPr="0F40736D" w:rsidR="0F40736D">
              <w:rPr>
                <w:rFonts w:ascii="Calibri" w:hAnsi="Calibri" w:eastAsia="Calibri" w:cs="Calibri"/>
                <w:sz w:val="24"/>
                <w:szCs w:val="24"/>
                <w:lang w:val="en-US"/>
              </w:rPr>
              <w:t xml:space="preserve">CFA </w:t>
            </w:r>
          </w:p>
        </w:tc>
        <w:tc>
          <w:tcPr>
            <w:tcW w:w="1155" w:type="dxa"/>
            <w:tcBorders>
              <w:top w:val="single" w:sz="8"/>
              <w:left w:val="single" w:sz="8"/>
              <w:bottom w:val="single" w:sz="8"/>
              <w:right w:val="single" w:sz="8"/>
            </w:tcBorders>
            <w:tcMar>
              <w:left w:w="108" w:type="dxa"/>
              <w:right w:w="108" w:type="dxa"/>
            </w:tcMar>
            <w:vAlign w:val="top"/>
          </w:tcPr>
          <w:p w:rsidR="0F40736D" w:rsidP="0F40736D" w:rsidRDefault="0F40736D" w14:paraId="2A628C53" w14:textId="3B9647CC">
            <w:pPr>
              <w:spacing w:before="0" w:beforeAutospacing="off" w:after="0" w:afterAutospacing="off"/>
            </w:pPr>
            <w:r w:rsidRPr="0F40736D" w:rsidR="0F40736D">
              <w:rPr>
                <w:rFonts w:ascii="Calibri" w:hAnsi="Calibri" w:eastAsia="Calibri" w:cs="Calibri"/>
                <w:sz w:val="24"/>
                <w:szCs w:val="24"/>
                <w:lang w:val="en-US"/>
              </w:rPr>
              <w:t xml:space="preserve">Webpage </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4F572166" w14:textId="3FC2CE2E">
            <w:pPr>
              <w:spacing w:before="0" w:beforeAutospacing="off" w:after="0" w:afterAutospacing="off"/>
            </w:pPr>
            <w:r w:rsidRPr="0F40736D" w:rsidR="0F40736D">
              <w:rPr>
                <w:rFonts w:ascii="Calibri" w:hAnsi="Calibri" w:eastAsia="Calibri" w:cs="Calibri"/>
                <w:sz w:val="24"/>
                <w:szCs w:val="24"/>
                <w:lang w:val="en-US"/>
              </w:rPr>
              <w:t>June 2021</w:t>
            </w:r>
          </w:p>
        </w:tc>
        <w:tc>
          <w:tcPr>
            <w:tcW w:w="5100" w:type="dxa"/>
            <w:tcBorders>
              <w:top w:val="single" w:sz="8"/>
              <w:left w:val="single" w:sz="8"/>
              <w:bottom w:val="single" w:sz="8"/>
              <w:right w:val="single" w:sz="8"/>
            </w:tcBorders>
            <w:tcMar>
              <w:left w:w="108" w:type="dxa"/>
              <w:right w:w="108" w:type="dxa"/>
            </w:tcMar>
            <w:vAlign w:val="top"/>
          </w:tcPr>
          <w:p w:rsidR="0F40736D" w:rsidP="0F40736D" w:rsidRDefault="0F40736D" w14:paraId="5352A136" w14:textId="385A2AFC">
            <w:pPr>
              <w:spacing w:before="0" w:beforeAutospacing="off" w:after="0" w:afterAutospacing="off"/>
            </w:pPr>
            <w:hyperlink r:id="R80de8a898cee45bf">
              <w:r w:rsidRPr="0F40736D" w:rsidR="0F40736D">
                <w:rPr>
                  <w:rStyle w:val="Hyperlink"/>
                  <w:rFonts w:ascii="Calibri" w:hAnsi="Calibri" w:eastAsia="Calibri" w:cs="Calibri"/>
                  <w:sz w:val="24"/>
                  <w:szCs w:val="24"/>
                  <w:lang w:val="en-US"/>
                </w:rPr>
                <w:t>https://www.cfa.vic.gov.au/plan-prepare/before-and-during-a-fire/pets-and-bushfires</w:t>
              </w:r>
            </w:hyperlink>
          </w:p>
        </w:tc>
      </w:tr>
      <w:tr w:rsidR="0F40736D" w:rsidTr="0F40736D" w14:paraId="6C602668">
        <w:trPr>
          <w:trHeight w:val="300"/>
        </w:trPr>
        <w:tc>
          <w:tcPr>
            <w:tcW w:w="1485" w:type="dxa"/>
            <w:tcBorders>
              <w:top w:val="single" w:sz="8"/>
              <w:left w:val="single" w:sz="8"/>
              <w:bottom w:val="single" w:sz="8"/>
              <w:right w:val="single" w:sz="8"/>
            </w:tcBorders>
            <w:tcMar>
              <w:left w:w="108" w:type="dxa"/>
              <w:right w:w="108" w:type="dxa"/>
            </w:tcMar>
            <w:vAlign w:val="top"/>
          </w:tcPr>
          <w:p w:rsidR="0F40736D" w:rsidP="0F40736D" w:rsidRDefault="0F40736D" w14:paraId="3C529980" w14:textId="0A6607B7">
            <w:pPr>
              <w:spacing w:before="0" w:beforeAutospacing="off" w:after="0" w:afterAutospacing="off"/>
              <w:ind w:left="22" w:right="0"/>
            </w:pPr>
            <w:r w:rsidRPr="0F40736D" w:rsidR="0F40736D">
              <w:rPr>
                <w:rFonts w:ascii="Calibri" w:hAnsi="Calibri" w:eastAsia="Calibri" w:cs="Calibri"/>
                <w:sz w:val="24"/>
                <w:szCs w:val="24"/>
                <w:lang w:val="en-US"/>
              </w:rPr>
              <w:t xml:space="preserve">Pets and bushfires – a guide for pet owners </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7A8F9D28" w14:textId="4672CF04">
            <w:pPr>
              <w:spacing w:before="0" w:beforeAutospacing="off" w:after="0" w:afterAutospacing="off"/>
            </w:pPr>
            <w:r w:rsidRPr="0F40736D" w:rsidR="0F40736D">
              <w:rPr>
                <w:rFonts w:ascii="Calibri" w:hAnsi="Calibri" w:eastAsia="Calibri" w:cs="Calibri"/>
                <w:sz w:val="24"/>
                <w:szCs w:val="24"/>
                <w:lang w:val="en-US"/>
              </w:rPr>
              <w:t>CFA</w:t>
            </w:r>
          </w:p>
        </w:tc>
        <w:tc>
          <w:tcPr>
            <w:tcW w:w="1155" w:type="dxa"/>
            <w:tcBorders>
              <w:top w:val="single" w:sz="8"/>
              <w:left w:val="single" w:sz="8"/>
              <w:bottom w:val="single" w:sz="8"/>
              <w:right w:val="single" w:sz="8"/>
            </w:tcBorders>
            <w:tcMar>
              <w:left w:w="108" w:type="dxa"/>
              <w:right w:w="108" w:type="dxa"/>
            </w:tcMar>
            <w:vAlign w:val="top"/>
          </w:tcPr>
          <w:p w:rsidR="0F40736D" w:rsidP="0F40736D" w:rsidRDefault="0F40736D" w14:paraId="0FBD79F3" w14:textId="67D37D46">
            <w:pPr>
              <w:spacing w:before="0" w:beforeAutospacing="off" w:after="0" w:afterAutospacing="off"/>
            </w:pPr>
            <w:r w:rsidRPr="0F40736D" w:rsidR="0F40736D">
              <w:rPr>
                <w:rFonts w:ascii="Calibri" w:hAnsi="Calibri" w:eastAsia="Calibri" w:cs="Calibri"/>
                <w:sz w:val="24"/>
                <w:szCs w:val="24"/>
                <w:lang w:val="en-US"/>
              </w:rPr>
              <w:t xml:space="preserve">Flyer </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71BB0320" w14:textId="504BB73E">
            <w:pPr>
              <w:spacing w:before="0" w:beforeAutospacing="off" w:after="0" w:afterAutospacing="off"/>
            </w:pPr>
            <w:r w:rsidRPr="0F40736D" w:rsidR="0F40736D">
              <w:rPr>
                <w:rFonts w:ascii="Calibri" w:hAnsi="Calibri" w:eastAsia="Calibri" w:cs="Calibri"/>
                <w:sz w:val="24"/>
                <w:szCs w:val="24"/>
                <w:lang w:val="en-US"/>
              </w:rPr>
              <w:t>August 2018</w:t>
            </w:r>
          </w:p>
        </w:tc>
        <w:tc>
          <w:tcPr>
            <w:tcW w:w="5100" w:type="dxa"/>
            <w:tcBorders>
              <w:top w:val="single" w:sz="8"/>
              <w:left w:val="single" w:sz="8"/>
              <w:bottom w:val="single" w:sz="8"/>
              <w:right w:val="single" w:sz="8"/>
            </w:tcBorders>
            <w:tcMar>
              <w:left w:w="108" w:type="dxa"/>
              <w:right w:w="108" w:type="dxa"/>
            </w:tcMar>
            <w:vAlign w:val="top"/>
          </w:tcPr>
          <w:p w:rsidR="0F40736D" w:rsidP="0F40736D" w:rsidRDefault="0F40736D" w14:paraId="52099E7F" w14:textId="6DBEF0D1">
            <w:pPr>
              <w:spacing w:before="0" w:beforeAutospacing="off" w:after="0" w:afterAutospacing="off"/>
            </w:pPr>
            <w:hyperlink r:id="R52cf35791d1e4924">
              <w:r w:rsidRPr="0F40736D" w:rsidR="0F40736D">
                <w:rPr>
                  <w:rStyle w:val="Hyperlink"/>
                  <w:rFonts w:ascii="Calibri" w:hAnsi="Calibri" w:eastAsia="Calibri" w:cs="Calibri"/>
                  <w:strike w:val="0"/>
                  <w:dstrike w:val="0"/>
                  <w:color w:val="0563C1"/>
                  <w:sz w:val="24"/>
                  <w:szCs w:val="24"/>
                  <w:u w:val="single"/>
                  <w:lang w:val="en-US"/>
                </w:rPr>
                <w:t>https://www.cfa.vic.gov.au/articledocuments/534/Factsheet_Pets_A4-Flyer_2018.pdf.aspx</w:t>
              </w:r>
            </w:hyperlink>
          </w:p>
        </w:tc>
      </w:tr>
      <w:tr w:rsidR="0F40736D" w:rsidTr="0F40736D" w14:paraId="7C3D8DD4">
        <w:trPr>
          <w:trHeight w:val="300"/>
        </w:trPr>
        <w:tc>
          <w:tcPr>
            <w:tcW w:w="1485" w:type="dxa"/>
            <w:tcBorders>
              <w:top w:val="single" w:sz="8"/>
              <w:left w:val="single" w:sz="8"/>
              <w:bottom w:val="single" w:sz="8"/>
              <w:right w:val="single" w:sz="8"/>
            </w:tcBorders>
            <w:tcMar>
              <w:left w:w="108" w:type="dxa"/>
              <w:right w:w="108" w:type="dxa"/>
            </w:tcMar>
            <w:vAlign w:val="top"/>
          </w:tcPr>
          <w:p w:rsidR="0F40736D" w:rsidP="0F40736D" w:rsidRDefault="0F40736D" w14:paraId="5F2B0F73" w14:textId="271F5643">
            <w:pPr>
              <w:spacing w:before="0" w:beforeAutospacing="off" w:after="0" w:afterAutospacing="off"/>
              <w:ind w:left="22" w:right="0"/>
            </w:pPr>
            <w:r w:rsidRPr="0F40736D" w:rsidR="0F40736D">
              <w:rPr>
                <w:rFonts w:ascii="Calibri" w:hAnsi="Calibri" w:eastAsia="Calibri" w:cs="Calibri"/>
                <w:sz w:val="24"/>
                <w:szCs w:val="24"/>
                <w:lang w:val="en-US"/>
              </w:rPr>
              <w:t>Planning for pets in emergencies</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3ED2BC98" w14:textId="0B196C9D">
            <w:pPr>
              <w:spacing w:before="0" w:beforeAutospacing="off" w:after="0" w:afterAutospacing="off"/>
            </w:pPr>
            <w:r w:rsidRPr="0F40736D" w:rsidR="0F40736D">
              <w:rPr>
                <w:rFonts w:ascii="Calibri" w:hAnsi="Calibri" w:eastAsia="Calibri" w:cs="Calibri"/>
                <w:sz w:val="24"/>
                <w:szCs w:val="24"/>
                <w:lang w:val="en-US"/>
              </w:rPr>
              <w:t xml:space="preserve">Animal Welfare Victoria </w:t>
            </w:r>
          </w:p>
        </w:tc>
        <w:tc>
          <w:tcPr>
            <w:tcW w:w="1155" w:type="dxa"/>
            <w:tcBorders>
              <w:top w:val="single" w:sz="8"/>
              <w:left w:val="single" w:sz="8"/>
              <w:bottom w:val="single" w:sz="8"/>
              <w:right w:val="single" w:sz="8"/>
            </w:tcBorders>
            <w:tcMar>
              <w:left w:w="108" w:type="dxa"/>
              <w:right w:w="108" w:type="dxa"/>
            </w:tcMar>
            <w:vAlign w:val="top"/>
          </w:tcPr>
          <w:p w:rsidR="0F40736D" w:rsidP="0F40736D" w:rsidRDefault="0F40736D" w14:paraId="0F452476" w14:textId="70980877">
            <w:pPr>
              <w:spacing w:before="0" w:beforeAutospacing="off" w:after="0" w:afterAutospacing="off"/>
            </w:pPr>
            <w:r w:rsidRPr="0F40736D" w:rsidR="0F40736D">
              <w:rPr>
                <w:rFonts w:ascii="Calibri" w:hAnsi="Calibri" w:eastAsia="Calibri" w:cs="Calibri"/>
                <w:sz w:val="24"/>
                <w:szCs w:val="24"/>
                <w:lang w:val="en-US"/>
              </w:rPr>
              <w:t xml:space="preserve">Webpage </w:t>
            </w:r>
          </w:p>
        </w:tc>
        <w:tc>
          <w:tcPr>
            <w:tcW w:w="1080" w:type="dxa"/>
            <w:tcBorders>
              <w:top w:val="single" w:sz="8"/>
              <w:left w:val="single" w:sz="8"/>
              <w:bottom w:val="single" w:sz="8"/>
              <w:right w:val="single" w:sz="8"/>
            </w:tcBorders>
            <w:tcMar>
              <w:left w:w="108" w:type="dxa"/>
              <w:right w:w="108" w:type="dxa"/>
            </w:tcMar>
            <w:vAlign w:val="top"/>
          </w:tcPr>
          <w:p w:rsidR="0F40736D" w:rsidP="0F40736D" w:rsidRDefault="0F40736D" w14:paraId="6295D9B3" w14:textId="2BBB8799">
            <w:pPr>
              <w:spacing w:before="0" w:beforeAutospacing="off" w:after="0" w:afterAutospacing="off"/>
            </w:pPr>
            <w:r w:rsidRPr="0F40736D" w:rsidR="0F40736D">
              <w:rPr>
                <w:rFonts w:ascii="Calibri" w:hAnsi="Calibri" w:eastAsia="Calibri" w:cs="Calibri"/>
                <w:sz w:val="24"/>
                <w:szCs w:val="24"/>
                <w:lang w:val="en-US"/>
              </w:rPr>
              <w:t>March 2022</w:t>
            </w:r>
          </w:p>
        </w:tc>
        <w:tc>
          <w:tcPr>
            <w:tcW w:w="5100" w:type="dxa"/>
            <w:tcBorders>
              <w:top w:val="single" w:sz="8"/>
              <w:left w:val="single" w:sz="8"/>
              <w:bottom w:val="single" w:sz="8"/>
              <w:right w:val="single" w:sz="8"/>
            </w:tcBorders>
            <w:tcMar>
              <w:left w:w="108" w:type="dxa"/>
              <w:right w:w="108" w:type="dxa"/>
            </w:tcMar>
            <w:vAlign w:val="top"/>
          </w:tcPr>
          <w:p w:rsidR="0F40736D" w:rsidP="0F40736D" w:rsidRDefault="0F40736D" w14:paraId="3711A0E8" w14:textId="61CA2E07">
            <w:pPr>
              <w:spacing w:before="0" w:beforeAutospacing="off" w:after="0" w:afterAutospacing="off"/>
            </w:pPr>
            <w:hyperlink r:id="R614021fb59d649f0">
              <w:r w:rsidRPr="0F40736D" w:rsidR="0F40736D">
                <w:rPr>
                  <w:rStyle w:val="Hyperlink"/>
                  <w:rFonts w:ascii="Calibri" w:hAnsi="Calibri" w:eastAsia="Calibri" w:cs="Calibri"/>
                  <w:sz w:val="24"/>
                  <w:szCs w:val="24"/>
                  <w:lang w:val="en-US"/>
                </w:rPr>
                <w:t>https://agriculture.vic.gov.au/livestock-and-animals/animal-welfare-victoria/pets-and-emergencies/planning-for-pets-in-emergencies</w:t>
              </w:r>
            </w:hyperlink>
          </w:p>
        </w:tc>
      </w:tr>
    </w:tbl>
    <w:p w:rsidR="00B41802" w:rsidP="0F40736D" w:rsidRDefault="00B41802" w14:paraId="0D6BD3B7" w14:textId="3695BD36">
      <w:pPr>
        <w:bidi w:val="0"/>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3BA8FB91" w14:textId="11548921">
      <w:pPr>
        <w:bidi w:val="0"/>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2A445404" w14:textId="6F3C1957">
      <w:pPr>
        <w:pStyle w:val="ListParagraph"/>
        <w:numPr>
          <w:ilvl w:val="0"/>
          <w:numId w:val="64"/>
        </w:numPr>
        <w:bidi w:val="0"/>
        <w:spacing w:before="0" w:beforeAutospacing="off" w:after="0" w:afterAutospacing="off" w:line="257" w:lineRule="auto"/>
        <w:ind w:left="360" w:right="0" w:hanging="360"/>
        <w:rPr>
          <w:rFonts w:ascii="Calibri" w:hAnsi="Calibri" w:eastAsia="Calibri" w:cs="Calibri"/>
          <w:noProof w:val="0"/>
          <w:sz w:val="24"/>
          <w:szCs w:val="24"/>
          <w:lang w:val="en-US"/>
        </w:rPr>
      </w:pPr>
      <w:r w:rsidRPr="0F40736D" w:rsidR="211AD6B1">
        <w:rPr>
          <w:rFonts w:ascii="Calibri" w:hAnsi="Calibri" w:eastAsia="Calibri" w:cs="Calibri"/>
          <w:noProof w:val="0"/>
          <w:sz w:val="24"/>
          <w:szCs w:val="24"/>
          <w:lang w:val="en-US"/>
        </w:rPr>
        <w:t xml:space="preserve">Allow 10-15 minutes for students to search the CFA website for resources that are relevant to their problem. They should start with Method 1 and if they can’t find any resources, move on to Method 2.  Remind students to record the details of relevant resources in their table. </w:t>
      </w:r>
    </w:p>
    <w:p w:rsidR="00B41802" w:rsidP="0F40736D" w:rsidRDefault="00B41802" w14:paraId="03642701" w14:textId="7B16E7E4">
      <w:pPr>
        <w:bidi w:val="0"/>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3F8C23F2" w14:textId="2077F666">
      <w:pPr>
        <w:bidi w:val="0"/>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NB:  The CFA website includes links to resources from other organisations, such as DEECA and the Red Cross and students can follow these links.  </w:t>
      </w:r>
    </w:p>
    <w:p w:rsidR="00B41802" w:rsidP="0F40736D" w:rsidRDefault="00B41802" w14:paraId="0C4499E1" w14:textId="364EBFA7">
      <w:pPr>
        <w:bidi w:val="0"/>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 </w:t>
      </w:r>
    </w:p>
    <w:p w:rsidR="00B41802" w:rsidP="0F40736D" w:rsidRDefault="00B41802" w14:paraId="048DEBB8" w14:textId="7BD78C04">
      <w:pPr>
        <w:pStyle w:val="Heading2"/>
        <w:bidi w:val="0"/>
        <w:spacing w:before="0" w:beforeAutospacing="off" w:after="0" w:afterAutospacing="off" w:line="257" w:lineRule="auto"/>
      </w:pPr>
      <w:r w:rsidRPr="0F40736D" w:rsidR="211AD6B1">
        <w:rPr>
          <w:rFonts w:ascii="Calibri Light" w:hAnsi="Calibri Light" w:eastAsia="Calibri Light" w:cs="Calibri Light"/>
          <w:b w:val="1"/>
          <w:bCs w:val="1"/>
          <w:noProof w:val="0"/>
          <w:color w:val="ED7D31" w:themeColor="accent2" w:themeTint="FF" w:themeShade="FF"/>
          <w:sz w:val="26"/>
          <w:szCs w:val="26"/>
          <w:lang w:val="en-US"/>
        </w:rPr>
        <w:t>PART 2: ANALYSING AND SUMMARISING DIGITAL RESOURCES (50 minutes)</w:t>
      </w:r>
    </w:p>
    <w:p w:rsidR="00B41802" w:rsidP="0F40736D" w:rsidRDefault="00B41802" w14:paraId="21EC4D55" w14:textId="42A5EAB1">
      <w:pPr>
        <w:bidi w:val="0"/>
        <w:spacing w:before="0" w:beforeAutospacing="off" w:after="0" w:afterAutospacing="off" w:line="257" w:lineRule="auto"/>
      </w:pPr>
      <w:r w:rsidRPr="0F40736D" w:rsidR="211AD6B1">
        <w:rPr>
          <w:rFonts w:ascii="Calibri" w:hAnsi="Calibri" w:eastAsia="Calibri" w:cs="Calibri"/>
          <w:noProof w:val="0"/>
          <w:sz w:val="24"/>
          <w:szCs w:val="24"/>
          <w:lang w:val="en-US"/>
        </w:rPr>
        <w:t xml:space="preserve">Students analyse the digital resources they have collected and summarise pertinent information in a mind map. They can continue to add ideas and concepts to the mind map throughout their learning journey.   </w:t>
      </w:r>
    </w:p>
    <w:p w:rsidR="00B41802" w:rsidP="0F40736D" w:rsidRDefault="00B41802" w14:paraId="3B2E0061" w14:textId="7FA975C9">
      <w:pPr>
        <w:spacing w:after="0"/>
        <w:rPr>
          <w:rFonts w:eastAsia="Calibri" w:cs="Calibri" w:cstheme="minorAscii"/>
        </w:rPr>
        <w:sectPr w:rsidR="00B41802" w:rsidSect="00B41802">
          <w:pgSz w:w="11906" w:h="16838" w:orient="portrait"/>
          <w:pgMar w:top="1276" w:right="1440" w:bottom="1134" w:left="1440" w:header="709" w:footer="709" w:gutter="0"/>
          <w:cols w:space="708"/>
          <w:docGrid w:linePitch="360"/>
        </w:sectPr>
      </w:pPr>
    </w:p>
    <w:p w:rsidRPr="00AC653D" w:rsidR="00AC653D" w:rsidP="00632D35" w:rsidRDefault="00AC653D" w14:paraId="20F063EC" w14:textId="77777777">
      <w:pPr>
        <w:pStyle w:val="ListParagraph"/>
        <w:ind w:left="360"/>
      </w:pPr>
    </w:p>
    <w:sectPr w:rsidRPr="00AC653D" w:rsidR="00AC653D" w:rsidSect="00984F01">
      <w:pgSz w:w="11906" w:h="16838" w:orient="portrait"/>
      <w:pgMar w:top="1276"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6">
    <w:nsid w:val="3696bba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46d73f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4ee006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1386bbe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6fbc73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279835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3af561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b34a7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b81c2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37819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ee6f2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42A72"/>
    <w:multiLevelType w:val="hybridMultilevel"/>
    <w:tmpl w:val="E7ECFC24"/>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042CA4"/>
    <w:multiLevelType w:val="hybridMultilevel"/>
    <w:tmpl w:val="7768419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 w15:restartNumberingAfterBreak="0">
    <w:nsid w:val="048055A6"/>
    <w:multiLevelType w:val="hybridMultilevel"/>
    <w:tmpl w:val="A98E5E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9E7A68"/>
    <w:multiLevelType w:val="hybridMultilevel"/>
    <w:tmpl w:val="3EC2EE26"/>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265DCB"/>
    <w:multiLevelType w:val="hybridMultilevel"/>
    <w:tmpl w:val="2CC27A2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B2F5C"/>
    <w:multiLevelType w:val="hybridMultilevel"/>
    <w:tmpl w:val="FA1A4AD8"/>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B23571"/>
    <w:multiLevelType w:val="hybridMultilevel"/>
    <w:tmpl w:val="841E12BE"/>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23CDCD"/>
    <w:multiLevelType w:val="hybridMultilevel"/>
    <w:tmpl w:val="F97EFDF2"/>
    <w:lvl w:ilvl="0" w:tplc="2480B972">
      <w:start w:val="1"/>
      <w:numFmt w:val="decimal"/>
      <w:lvlText w:val="%1."/>
      <w:lvlJc w:val="left"/>
      <w:pPr>
        <w:ind w:left="360" w:hanging="360"/>
      </w:pPr>
    </w:lvl>
    <w:lvl w:ilvl="1" w:tplc="0C090001">
      <w:start w:val="1"/>
      <w:numFmt w:val="bullet"/>
      <w:lvlText w:val=""/>
      <w:lvlJc w:val="left"/>
      <w:pPr>
        <w:ind w:left="720" w:hanging="360"/>
      </w:pPr>
      <w:rPr>
        <w:rFonts w:hint="default" w:ascii="Symbol" w:hAnsi="Symbol"/>
      </w:rPr>
    </w:lvl>
    <w:lvl w:ilvl="2" w:tplc="28AEF3F0">
      <w:start w:val="1"/>
      <w:numFmt w:val="lowerRoman"/>
      <w:lvlText w:val="%3."/>
      <w:lvlJc w:val="right"/>
      <w:pPr>
        <w:ind w:left="1800" w:hanging="180"/>
      </w:pPr>
    </w:lvl>
    <w:lvl w:ilvl="3" w:tplc="DB166C50">
      <w:start w:val="1"/>
      <w:numFmt w:val="decimal"/>
      <w:lvlText w:val="%4."/>
      <w:lvlJc w:val="left"/>
      <w:pPr>
        <w:ind w:left="2520" w:hanging="360"/>
      </w:pPr>
    </w:lvl>
    <w:lvl w:ilvl="4" w:tplc="BEF2D42C">
      <w:start w:val="1"/>
      <w:numFmt w:val="lowerLetter"/>
      <w:lvlText w:val="%5."/>
      <w:lvlJc w:val="left"/>
      <w:pPr>
        <w:ind w:left="3240" w:hanging="360"/>
      </w:pPr>
    </w:lvl>
    <w:lvl w:ilvl="5" w:tplc="3A124598">
      <w:start w:val="1"/>
      <w:numFmt w:val="lowerRoman"/>
      <w:lvlText w:val="%6."/>
      <w:lvlJc w:val="right"/>
      <w:pPr>
        <w:ind w:left="3960" w:hanging="180"/>
      </w:pPr>
    </w:lvl>
    <w:lvl w:ilvl="6" w:tplc="68C4BD82">
      <w:start w:val="1"/>
      <w:numFmt w:val="decimal"/>
      <w:lvlText w:val="%7."/>
      <w:lvlJc w:val="left"/>
      <w:pPr>
        <w:ind w:left="4680" w:hanging="360"/>
      </w:pPr>
    </w:lvl>
    <w:lvl w:ilvl="7" w:tplc="D52227D0">
      <w:start w:val="1"/>
      <w:numFmt w:val="lowerLetter"/>
      <w:lvlText w:val="%8."/>
      <w:lvlJc w:val="left"/>
      <w:pPr>
        <w:ind w:left="5400" w:hanging="360"/>
      </w:pPr>
    </w:lvl>
    <w:lvl w:ilvl="8" w:tplc="C50A9630">
      <w:start w:val="1"/>
      <w:numFmt w:val="lowerRoman"/>
      <w:lvlText w:val="%9."/>
      <w:lvlJc w:val="right"/>
      <w:pPr>
        <w:ind w:left="6120" w:hanging="180"/>
      </w:pPr>
    </w:lvl>
  </w:abstractNum>
  <w:abstractNum w:abstractNumId="8" w15:restartNumberingAfterBreak="0">
    <w:nsid w:val="0DF534E0"/>
    <w:multiLevelType w:val="hybridMultilevel"/>
    <w:tmpl w:val="F95017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FD348DB"/>
    <w:multiLevelType w:val="hybridMultilevel"/>
    <w:tmpl w:val="C636BE00"/>
    <w:lvl w:ilvl="0" w:tplc="63AE8168">
      <w:start w:val="1"/>
      <w:numFmt w:val="bullet"/>
      <w:lvlText w:val="·"/>
      <w:lvlJc w:val="left"/>
      <w:pPr>
        <w:ind w:left="1080" w:hanging="360"/>
      </w:pPr>
      <w:rPr>
        <w:rFonts w:hint="default" w:ascii="Symbol" w:hAnsi="Symbol"/>
      </w:rPr>
    </w:lvl>
    <w:lvl w:ilvl="1" w:tplc="F7A4F5B0">
      <w:start w:val="1"/>
      <w:numFmt w:val="bullet"/>
      <w:lvlText w:val="o"/>
      <w:lvlJc w:val="left"/>
      <w:pPr>
        <w:ind w:left="1800" w:hanging="360"/>
      </w:pPr>
      <w:rPr>
        <w:rFonts w:hint="default" w:ascii="Courier New" w:hAnsi="Courier New"/>
      </w:rPr>
    </w:lvl>
    <w:lvl w:ilvl="2" w:tplc="E87EDD2A">
      <w:start w:val="1"/>
      <w:numFmt w:val="bullet"/>
      <w:lvlText w:val=""/>
      <w:lvlJc w:val="left"/>
      <w:pPr>
        <w:ind w:left="2520" w:hanging="360"/>
      </w:pPr>
      <w:rPr>
        <w:rFonts w:hint="default" w:ascii="Wingdings" w:hAnsi="Wingdings"/>
      </w:rPr>
    </w:lvl>
    <w:lvl w:ilvl="3" w:tplc="1C4044D8">
      <w:start w:val="1"/>
      <w:numFmt w:val="bullet"/>
      <w:lvlText w:val=""/>
      <w:lvlJc w:val="left"/>
      <w:pPr>
        <w:ind w:left="3240" w:hanging="360"/>
      </w:pPr>
      <w:rPr>
        <w:rFonts w:hint="default" w:ascii="Symbol" w:hAnsi="Symbol"/>
      </w:rPr>
    </w:lvl>
    <w:lvl w:ilvl="4" w:tplc="7160118A">
      <w:start w:val="1"/>
      <w:numFmt w:val="bullet"/>
      <w:lvlText w:val="o"/>
      <w:lvlJc w:val="left"/>
      <w:pPr>
        <w:ind w:left="3960" w:hanging="360"/>
      </w:pPr>
      <w:rPr>
        <w:rFonts w:hint="default" w:ascii="Courier New" w:hAnsi="Courier New"/>
      </w:rPr>
    </w:lvl>
    <w:lvl w:ilvl="5" w:tplc="59B29610">
      <w:start w:val="1"/>
      <w:numFmt w:val="bullet"/>
      <w:lvlText w:val=""/>
      <w:lvlJc w:val="left"/>
      <w:pPr>
        <w:ind w:left="4680" w:hanging="360"/>
      </w:pPr>
      <w:rPr>
        <w:rFonts w:hint="default" w:ascii="Wingdings" w:hAnsi="Wingdings"/>
      </w:rPr>
    </w:lvl>
    <w:lvl w:ilvl="6" w:tplc="7A92C346">
      <w:start w:val="1"/>
      <w:numFmt w:val="bullet"/>
      <w:lvlText w:val=""/>
      <w:lvlJc w:val="left"/>
      <w:pPr>
        <w:ind w:left="5400" w:hanging="360"/>
      </w:pPr>
      <w:rPr>
        <w:rFonts w:hint="default" w:ascii="Symbol" w:hAnsi="Symbol"/>
      </w:rPr>
    </w:lvl>
    <w:lvl w:ilvl="7" w:tplc="0CA8C8EC">
      <w:start w:val="1"/>
      <w:numFmt w:val="bullet"/>
      <w:lvlText w:val="o"/>
      <w:lvlJc w:val="left"/>
      <w:pPr>
        <w:ind w:left="6120" w:hanging="360"/>
      </w:pPr>
      <w:rPr>
        <w:rFonts w:hint="default" w:ascii="Courier New" w:hAnsi="Courier New"/>
      </w:rPr>
    </w:lvl>
    <w:lvl w:ilvl="8" w:tplc="8F6CA9AE">
      <w:start w:val="1"/>
      <w:numFmt w:val="bullet"/>
      <w:lvlText w:val=""/>
      <w:lvlJc w:val="left"/>
      <w:pPr>
        <w:ind w:left="6840" w:hanging="360"/>
      </w:pPr>
      <w:rPr>
        <w:rFonts w:hint="default" w:ascii="Wingdings" w:hAnsi="Wingdings"/>
      </w:rPr>
    </w:lvl>
  </w:abstractNum>
  <w:abstractNum w:abstractNumId="10" w15:restartNumberingAfterBreak="0">
    <w:nsid w:val="14A653CC"/>
    <w:multiLevelType w:val="hybridMultilevel"/>
    <w:tmpl w:val="F698D5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5064C44"/>
    <w:multiLevelType w:val="hybridMultilevel"/>
    <w:tmpl w:val="3AE6FA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51EE589"/>
    <w:multiLevelType w:val="hybridMultilevel"/>
    <w:tmpl w:val="948C2E5E"/>
    <w:lvl w:ilvl="0" w:tplc="4202A82A">
      <w:start w:val="1"/>
      <w:numFmt w:val="bullet"/>
      <w:lvlText w:val=""/>
      <w:lvlJc w:val="left"/>
      <w:pPr>
        <w:ind w:left="720" w:hanging="360"/>
      </w:pPr>
      <w:rPr>
        <w:rFonts w:hint="default" w:ascii="Symbol" w:hAnsi="Symbol"/>
      </w:rPr>
    </w:lvl>
    <w:lvl w:ilvl="1" w:tplc="F5EAD418">
      <w:start w:val="1"/>
      <w:numFmt w:val="bullet"/>
      <w:lvlText w:val="o"/>
      <w:lvlJc w:val="left"/>
      <w:pPr>
        <w:ind w:left="1440" w:hanging="360"/>
      </w:pPr>
      <w:rPr>
        <w:rFonts w:hint="default" w:ascii="Courier New" w:hAnsi="Courier New"/>
      </w:rPr>
    </w:lvl>
    <w:lvl w:ilvl="2" w:tplc="29CE352E">
      <w:start w:val="1"/>
      <w:numFmt w:val="bullet"/>
      <w:lvlText w:val=""/>
      <w:lvlJc w:val="left"/>
      <w:pPr>
        <w:ind w:left="2160" w:hanging="360"/>
      </w:pPr>
      <w:rPr>
        <w:rFonts w:hint="default" w:ascii="Wingdings" w:hAnsi="Wingdings"/>
      </w:rPr>
    </w:lvl>
    <w:lvl w:ilvl="3" w:tplc="AC3ABFB6">
      <w:start w:val="1"/>
      <w:numFmt w:val="bullet"/>
      <w:lvlText w:val=""/>
      <w:lvlJc w:val="left"/>
      <w:pPr>
        <w:ind w:left="2880" w:hanging="360"/>
      </w:pPr>
      <w:rPr>
        <w:rFonts w:hint="default" w:ascii="Symbol" w:hAnsi="Symbol"/>
      </w:rPr>
    </w:lvl>
    <w:lvl w:ilvl="4" w:tplc="5AD4E9EC">
      <w:start w:val="1"/>
      <w:numFmt w:val="bullet"/>
      <w:lvlText w:val="o"/>
      <w:lvlJc w:val="left"/>
      <w:pPr>
        <w:ind w:left="3600" w:hanging="360"/>
      </w:pPr>
      <w:rPr>
        <w:rFonts w:hint="default" w:ascii="Courier New" w:hAnsi="Courier New"/>
      </w:rPr>
    </w:lvl>
    <w:lvl w:ilvl="5" w:tplc="89286D6C">
      <w:start w:val="1"/>
      <w:numFmt w:val="bullet"/>
      <w:lvlText w:val=""/>
      <w:lvlJc w:val="left"/>
      <w:pPr>
        <w:ind w:left="4320" w:hanging="360"/>
      </w:pPr>
      <w:rPr>
        <w:rFonts w:hint="default" w:ascii="Wingdings" w:hAnsi="Wingdings"/>
      </w:rPr>
    </w:lvl>
    <w:lvl w:ilvl="6" w:tplc="621A0D28">
      <w:start w:val="1"/>
      <w:numFmt w:val="bullet"/>
      <w:lvlText w:val=""/>
      <w:lvlJc w:val="left"/>
      <w:pPr>
        <w:ind w:left="5040" w:hanging="360"/>
      </w:pPr>
      <w:rPr>
        <w:rFonts w:hint="default" w:ascii="Symbol" w:hAnsi="Symbol"/>
      </w:rPr>
    </w:lvl>
    <w:lvl w:ilvl="7" w:tplc="F1FC0954">
      <w:start w:val="1"/>
      <w:numFmt w:val="bullet"/>
      <w:lvlText w:val="o"/>
      <w:lvlJc w:val="left"/>
      <w:pPr>
        <w:ind w:left="5760" w:hanging="360"/>
      </w:pPr>
      <w:rPr>
        <w:rFonts w:hint="default" w:ascii="Courier New" w:hAnsi="Courier New"/>
      </w:rPr>
    </w:lvl>
    <w:lvl w:ilvl="8" w:tplc="31BE9C18">
      <w:start w:val="1"/>
      <w:numFmt w:val="bullet"/>
      <w:lvlText w:val=""/>
      <w:lvlJc w:val="left"/>
      <w:pPr>
        <w:ind w:left="6480" w:hanging="360"/>
      </w:pPr>
      <w:rPr>
        <w:rFonts w:hint="default" w:ascii="Wingdings" w:hAnsi="Wingdings"/>
      </w:rPr>
    </w:lvl>
  </w:abstractNum>
  <w:abstractNum w:abstractNumId="13" w15:restartNumberingAfterBreak="0">
    <w:nsid w:val="153548D7"/>
    <w:multiLevelType w:val="hybridMultilevel"/>
    <w:tmpl w:val="0A780AF6"/>
    <w:lvl w:ilvl="0" w:tplc="60E23C84">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887E6D"/>
    <w:multiLevelType w:val="hybridMultilevel"/>
    <w:tmpl w:val="1F66FD00"/>
    <w:lvl w:ilvl="0" w:tplc="A09E805C">
      <w:start w:val="1"/>
      <w:numFmt w:val="decimal"/>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0539DE"/>
    <w:multiLevelType w:val="multilevel"/>
    <w:tmpl w:val="B1CC54DE"/>
    <w:lvl w:ilvl="0">
      <w:start w:val="1"/>
      <w:numFmt w:val="bullet"/>
      <w:lvlText w:val=""/>
      <w:lvlJc w:val="left"/>
      <w:pPr>
        <w:tabs>
          <w:tab w:val="num" w:pos="360"/>
        </w:tabs>
        <w:ind w:left="360" w:hanging="360"/>
      </w:pPr>
      <w:rPr>
        <w:rFonts w:hint="default" w:ascii="Symbol" w:hAnsi="Symbo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A5A19AE"/>
    <w:multiLevelType w:val="hybridMultilevel"/>
    <w:tmpl w:val="35D8236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CBF08C6"/>
    <w:multiLevelType w:val="hybridMultilevel"/>
    <w:tmpl w:val="8048E6C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FC3D44"/>
    <w:multiLevelType w:val="multilevel"/>
    <w:tmpl w:val="B1CC54D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FE0BBF"/>
    <w:multiLevelType w:val="hybridMultilevel"/>
    <w:tmpl w:val="8E70C7AE"/>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5E2B12"/>
    <w:multiLevelType w:val="hybridMultilevel"/>
    <w:tmpl w:val="851053A8"/>
    <w:lvl w:ilvl="0" w:tplc="0C090001">
      <w:start w:val="1"/>
      <w:numFmt w:val="bullet"/>
      <w:lvlText w:val=""/>
      <w:lvlJc w:val="left"/>
      <w:pPr>
        <w:ind w:left="1080" w:hanging="360"/>
      </w:pPr>
      <w:rPr>
        <w:rFonts w:hint="default" w:ascii="Symbol" w:hAnsi="Symbol"/>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34DD44D8"/>
    <w:multiLevelType w:val="hybridMultilevel"/>
    <w:tmpl w:val="A4920A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7C36EE7"/>
    <w:multiLevelType w:val="hybridMultilevel"/>
    <w:tmpl w:val="2F263D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8E2A67"/>
    <w:multiLevelType w:val="hybridMultilevel"/>
    <w:tmpl w:val="339C2FCC"/>
    <w:lvl w:ilvl="0" w:tplc="4DD07872">
      <w:start w:val="1"/>
      <w:numFmt w:val="bullet"/>
      <w:lvlText w:val="·"/>
      <w:lvlJc w:val="left"/>
      <w:pPr>
        <w:ind w:left="360" w:hanging="360"/>
      </w:pPr>
      <w:rPr>
        <w:rFonts w:hint="default" w:ascii="Symbol" w:hAnsi="Symbol"/>
      </w:rPr>
    </w:lvl>
    <w:lvl w:ilvl="1" w:tplc="15CC8506">
      <w:start w:val="1"/>
      <w:numFmt w:val="bullet"/>
      <w:lvlText w:val="o"/>
      <w:lvlJc w:val="left"/>
      <w:pPr>
        <w:ind w:left="1080" w:hanging="360"/>
      </w:pPr>
      <w:rPr>
        <w:rFonts w:hint="default" w:ascii="Courier New" w:hAnsi="Courier New"/>
      </w:rPr>
    </w:lvl>
    <w:lvl w:ilvl="2" w:tplc="B88EC8D8">
      <w:start w:val="1"/>
      <w:numFmt w:val="bullet"/>
      <w:lvlText w:val=""/>
      <w:lvlJc w:val="left"/>
      <w:pPr>
        <w:ind w:left="1800" w:hanging="360"/>
      </w:pPr>
      <w:rPr>
        <w:rFonts w:hint="default" w:ascii="Wingdings" w:hAnsi="Wingdings"/>
      </w:rPr>
    </w:lvl>
    <w:lvl w:ilvl="3" w:tplc="A0DEEC1C">
      <w:start w:val="1"/>
      <w:numFmt w:val="bullet"/>
      <w:lvlText w:val=""/>
      <w:lvlJc w:val="left"/>
      <w:pPr>
        <w:ind w:left="2520" w:hanging="360"/>
      </w:pPr>
      <w:rPr>
        <w:rFonts w:hint="default" w:ascii="Symbol" w:hAnsi="Symbol"/>
      </w:rPr>
    </w:lvl>
    <w:lvl w:ilvl="4" w:tplc="93DE3EBE">
      <w:start w:val="1"/>
      <w:numFmt w:val="bullet"/>
      <w:lvlText w:val="o"/>
      <w:lvlJc w:val="left"/>
      <w:pPr>
        <w:ind w:left="3240" w:hanging="360"/>
      </w:pPr>
      <w:rPr>
        <w:rFonts w:hint="default" w:ascii="Courier New" w:hAnsi="Courier New"/>
      </w:rPr>
    </w:lvl>
    <w:lvl w:ilvl="5" w:tplc="8DA803A0">
      <w:start w:val="1"/>
      <w:numFmt w:val="bullet"/>
      <w:lvlText w:val=""/>
      <w:lvlJc w:val="left"/>
      <w:pPr>
        <w:ind w:left="3960" w:hanging="360"/>
      </w:pPr>
      <w:rPr>
        <w:rFonts w:hint="default" w:ascii="Wingdings" w:hAnsi="Wingdings"/>
      </w:rPr>
    </w:lvl>
    <w:lvl w:ilvl="6" w:tplc="5518FFAA">
      <w:start w:val="1"/>
      <w:numFmt w:val="bullet"/>
      <w:lvlText w:val=""/>
      <w:lvlJc w:val="left"/>
      <w:pPr>
        <w:ind w:left="4680" w:hanging="360"/>
      </w:pPr>
      <w:rPr>
        <w:rFonts w:hint="default" w:ascii="Symbol" w:hAnsi="Symbol"/>
      </w:rPr>
    </w:lvl>
    <w:lvl w:ilvl="7" w:tplc="DCF099BC">
      <w:start w:val="1"/>
      <w:numFmt w:val="bullet"/>
      <w:lvlText w:val="o"/>
      <w:lvlJc w:val="left"/>
      <w:pPr>
        <w:ind w:left="5400" w:hanging="360"/>
      </w:pPr>
      <w:rPr>
        <w:rFonts w:hint="default" w:ascii="Courier New" w:hAnsi="Courier New"/>
      </w:rPr>
    </w:lvl>
    <w:lvl w:ilvl="8" w:tplc="69204A76">
      <w:start w:val="1"/>
      <w:numFmt w:val="bullet"/>
      <w:lvlText w:val=""/>
      <w:lvlJc w:val="left"/>
      <w:pPr>
        <w:ind w:left="6120" w:hanging="360"/>
      </w:pPr>
      <w:rPr>
        <w:rFonts w:hint="default" w:ascii="Wingdings" w:hAnsi="Wingdings"/>
      </w:rPr>
    </w:lvl>
  </w:abstractNum>
  <w:abstractNum w:abstractNumId="24" w15:restartNumberingAfterBreak="0">
    <w:nsid w:val="3BCC32BA"/>
    <w:multiLevelType w:val="hybridMultilevel"/>
    <w:tmpl w:val="BF76AC10"/>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32640FA"/>
    <w:multiLevelType w:val="hybridMultilevel"/>
    <w:tmpl w:val="E5B61D2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6" w15:restartNumberingAfterBreak="0">
    <w:nsid w:val="438F793B"/>
    <w:multiLevelType w:val="hybridMultilevel"/>
    <w:tmpl w:val="57D02FCA"/>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FC4B35"/>
    <w:multiLevelType w:val="hybridMultilevel"/>
    <w:tmpl w:val="24A6682C"/>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5C84457"/>
    <w:multiLevelType w:val="hybridMultilevel"/>
    <w:tmpl w:val="759C69B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9" w15:restartNumberingAfterBreak="0">
    <w:nsid w:val="47233C06"/>
    <w:multiLevelType w:val="hybridMultilevel"/>
    <w:tmpl w:val="ED52060A"/>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8EC4104"/>
    <w:multiLevelType w:val="hybridMultilevel"/>
    <w:tmpl w:val="4C44202E"/>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AE909CC"/>
    <w:multiLevelType w:val="hybridMultilevel"/>
    <w:tmpl w:val="18AE142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4BD26FF9"/>
    <w:multiLevelType w:val="hybridMultilevel"/>
    <w:tmpl w:val="C96A9292"/>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33" w15:restartNumberingAfterBreak="0">
    <w:nsid w:val="4FA6569B"/>
    <w:multiLevelType w:val="hybridMultilevel"/>
    <w:tmpl w:val="9A50707A"/>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4" w15:restartNumberingAfterBreak="0">
    <w:nsid w:val="522F2297"/>
    <w:multiLevelType w:val="hybridMultilevel"/>
    <w:tmpl w:val="985A4766"/>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2862C93"/>
    <w:multiLevelType w:val="hybridMultilevel"/>
    <w:tmpl w:val="D622624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7942420"/>
    <w:multiLevelType w:val="hybridMultilevel"/>
    <w:tmpl w:val="B9D4A216"/>
    <w:lvl w:ilvl="0" w:tplc="FFFFFFFF">
      <w:start w:val="1"/>
      <w:numFmt w:val="bullet"/>
      <w:lvlText w:val="·"/>
      <w:lvlJc w:val="left"/>
      <w:pPr>
        <w:ind w:left="360" w:hanging="360"/>
      </w:pPr>
      <w:rPr>
        <w:rFonts w:hint="default" w:ascii="Symbol" w:hAnsi="Symbol"/>
      </w:rPr>
    </w:lvl>
    <w:lvl w:ilvl="1" w:tplc="4DD07872">
      <w:start w:val="1"/>
      <w:numFmt w:val="bullet"/>
      <w:lvlText w:val="·"/>
      <w:lvlJc w:val="left"/>
      <w:pPr>
        <w:ind w:left="1080" w:hanging="360"/>
      </w:pPr>
      <w:rPr>
        <w:rFonts w:hint="default" w:ascii="Symbol" w:hAnsi="Symbol"/>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37" w15:restartNumberingAfterBreak="0">
    <w:nsid w:val="59F961DE"/>
    <w:multiLevelType w:val="hybridMultilevel"/>
    <w:tmpl w:val="A0820E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5A0D7880"/>
    <w:multiLevelType w:val="hybridMultilevel"/>
    <w:tmpl w:val="90F237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5A622C5C"/>
    <w:multiLevelType w:val="hybridMultilevel"/>
    <w:tmpl w:val="DC80D9B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5E1D4438"/>
    <w:multiLevelType w:val="hybridMultilevel"/>
    <w:tmpl w:val="7C227FD2"/>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0001201"/>
    <w:multiLevelType w:val="hybridMultilevel"/>
    <w:tmpl w:val="03CE68D4"/>
    <w:lvl w:ilvl="0" w:tplc="0A7814EC">
      <w:start w:val="1"/>
      <w:numFmt w:val="decimal"/>
      <w:lvlText w:val="%1."/>
      <w:lvlJc w:val="left"/>
      <w:pPr>
        <w:ind w:left="720" w:hanging="360"/>
      </w:pPr>
    </w:lvl>
    <w:lvl w:ilvl="1" w:tplc="057E2C10">
      <w:start w:val="1"/>
      <w:numFmt w:val="lowerLetter"/>
      <w:lvlText w:val="%2."/>
      <w:lvlJc w:val="left"/>
      <w:pPr>
        <w:ind w:left="1440" w:hanging="360"/>
      </w:pPr>
    </w:lvl>
    <w:lvl w:ilvl="2" w:tplc="EEF6FA3A">
      <w:start w:val="1"/>
      <w:numFmt w:val="lowerRoman"/>
      <w:lvlText w:val="%3."/>
      <w:lvlJc w:val="right"/>
      <w:pPr>
        <w:ind w:left="2160" w:hanging="180"/>
      </w:pPr>
    </w:lvl>
    <w:lvl w:ilvl="3" w:tplc="35F082B2">
      <w:start w:val="1"/>
      <w:numFmt w:val="decimal"/>
      <w:lvlText w:val="%4."/>
      <w:lvlJc w:val="left"/>
      <w:pPr>
        <w:ind w:left="2880" w:hanging="360"/>
      </w:pPr>
    </w:lvl>
    <w:lvl w:ilvl="4" w:tplc="7D56C6AA">
      <w:start w:val="1"/>
      <w:numFmt w:val="lowerLetter"/>
      <w:lvlText w:val="%5."/>
      <w:lvlJc w:val="left"/>
      <w:pPr>
        <w:ind w:left="3600" w:hanging="360"/>
      </w:pPr>
    </w:lvl>
    <w:lvl w:ilvl="5" w:tplc="0B02C160">
      <w:start w:val="1"/>
      <w:numFmt w:val="lowerRoman"/>
      <w:lvlText w:val="%6."/>
      <w:lvlJc w:val="right"/>
      <w:pPr>
        <w:ind w:left="4320" w:hanging="180"/>
      </w:pPr>
    </w:lvl>
    <w:lvl w:ilvl="6" w:tplc="23827410">
      <w:start w:val="1"/>
      <w:numFmt w:val="decimal"/>
      <w:lvlText w:val="%7."/>
      <w:lvlJc w:val="left"/>
      <w:pPr>
        <w:ind w:left="5040" w:hanging="360"/>
      </w:pPr>
    </w:lvl>
    <w:lvl w:ilvl="7" w:tplc="FAF08C72">
      <w:start w:val="1"/>
      <w:numFmt w:val="lowerLetter"/>
      <w:lvlText w:val="%8."/>
      <w:lvlJc w:val="left"/>
      <w:pPr>
        <w:ind w:left="5760" w:hanging="360"/>
      </w:pPr>
    </w:lvl>
    <w:lvl w:ilvl="8" w:tplc="811A4A34">
      <w:start w:val="1"/>
      <w:numFmt w:val="lowerRoman"/>
      <w:lvlText w:val="%9."/>
      <w:lvlJc w:val="right"/>
      <w:pPr>
        <w:ind w:left="6480" w:hanging="180"/>
      </w:pPr>
    </w:lvl>
  </w:abstractNum>
  <w:abstractNum w:abstractNumId="42" w15:restartNumberingAfterBreak="0">
    <w:nsid w:val="600D23D4"/>
    <w:multiLevelType w:val="hybridMultilevel"/>
    <w:tmpl w:val="EECE1C84"/>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16118EE"/>
    <w:multiLevelType w:val="hybridMultilevel"/>
    <w:tmpl w:val="D9F88330"/>
    <w:lvl w:ilvl="0" w:tplc="0C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44" w15:restartNumberingAfterBreak="0">
    <w:nsid w:val="65780B8A"/>
    <w:multiLevelType w:val="hybridMultilevel"/>
    <w:tmpl w:val="C8E48B4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67C25CF5"/>
    <w:multiLevelType w:val="hybridMultilevel"/>
    <w:tmpl w:val="DB2819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68CD458B"/>
    <w:multiLevelType w:val="hybridMultilevel"/>
    <w:tmpl w:val="6D444C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6BC703DD"/>
    <w:multiLevelType w:val="hybridMultilevel"/>
    <w:tmpl w:val="AB6614E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390F6C"/>
    <w:multiLevelType w:val="hybridMultilevel"/>
    <w:tmpl w:val="51F6A7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9" w15:restartNumberingAfterBreak="0">
    <w:nsid w:val="74ED69C7"/>
    <w:multiLevelType w:val="hybridMultilevel"/>
    <w:tmpl w:val="ABBCB7AC"/>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54C3A95"/>
    <w:multiLevelType w:val="hybridMultilevel"/>
    <w:tmpl w:val="3850E43A"/>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57C6AF0"/>
    <w:multiLevelType w:val="hybridMultilevel"/>
    <w:tmpl w:val="B24EEA52"/>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B3B529C"/>
    <w:multiLevelType w:val="hybridMultilevel"/>
    <w:tmpl w:val="7DFA5E8E"/>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B6A750B"/>
    <w:multiLevelType w:val="hybridMultilevel"/>
    <w:tmpl w:val="E118DE74"/>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54" w15:restartNumberingAfterBreak="0">
    <w:nsid w:val="7E14148C"/>
    <w:multiLevelType w:val="hybridMultilevel"/>
    <w:tmpl w:val="DB305226"/>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55" w15:restartNumberingAfterBreak="0">
    <w:nsid w:val="7FA0767A"/>
    <w:multiLevelType w:val="hybridMultilevel"/>
    <w:tmpl w:val="B0CE7AEA"/>
    <w:lvl w:ilvl="0" w:tplc="39C6C33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1" w16cid:durableId="1471827336">
    <w:abstractNumId w:val="7"/>
  </w:num>
  <w:num w:numId="2" w16cid:durableId="1481192878">
    <w:abstractNumId w:val="11"/>
  </w:num>
  <w:num w:numId="3" w16cid:durableId="1124545945">
    <w:abstractNumId w:val="46"/>
  </w:num>
  <w:num w:numId="4" w16cid:durableId="51390516">
    <w:abstractNumId w:val="10"/>
  </w:num>
  <w:num w:numId="5" w16cid:durableId="820538759">
    <w:abstractNumId w:val="21"/>
  </w:num>
  <w:num w:numId="6" w16cid:durableId="13965904">
    <w:abstractNumId w:val="14"/>
  </w:num>
  <w:num w:numId="7" w16cid:durableId="744953089">
    <w:abstractNumId w:val="41"/>
  </w:num>
  <w:num w:numId="8" w16cid:durableId="125895348">
    <w:abstractNumId w:val="55"/>
  </w:num>
  <w:num w:numId="9" w16cid:durableId="597519895">
    <w:abstractNumId w:val="28"/>
  </w:num>
  <w:num w:numId="10" w16cid:durableId="1539007180">
    <w:abstractNumId w:val="53"/>
  </w:num>
  <w:num w:numId="11" w16cid:durableId="1831016364">
    <w:abstractNumId w:val="33"/>
  </w:num>
  <w:num w:numId="12" w16cid:durableId="1710446514">
    <w:abstractNumId w:val="8"/>
  </w:num>
  <w:num w:numId="13" w16cid:durableId="1108891111">
    <w:abstractNumId w:val="25"/>
  </w:num>
  <w:num w:numId="14" w16cid:durableId="1636108491">
    <w:abstractNumId w:val="1"/>
  </w:num>
  <w:num w:numId="15" w16cid:durableId="801659297">
    <w:abstractNumId w:val="32"/>
  </w:num>
  <w:num w:numId="16" w16cid:durableId="535587002">
    <w:abstractNumId w:val="54"/>
  </w:num>
  <w:num w:numId="17" w16cid:durableId="740639110">
    <w:abstractNumId w:val="38"/>
  </w:num>
  <w:num w:numId="18" w16cid:durableId="262231804">
    <w:abstractNumId w:val="12"/>
  </w:num>
  <w:num w:numId="19" w16cid:durableId="2049797621">
    <w:abstractNumId w:val="23"/>
  </w:num>
  <w:num w:numId="20" w16cid:durableId="424961315">
    <w:abstractNumId w:val="15"/>
  </w:num>
  <w:num w:numId="21" w16cid:durableId="373190535">
    <w:abstractNumId w:val="36"/>
  </w:num>
  <w:num w:numId="22" w16cid:durableId="2033845704">
    <w:abstractNumId w:val="18"/>
  </w:num>
  <w:num w:numId="23" w16cid:durableId="811797072">
    <w:abstractNumId w:val="9"/>
  </w:num>
  <w:num w:numId="24" w16cid:durableId="1873574638">
    <w:abstractNumId w:val="31"/>
  </w:num>
  <w:num w:numId="25" w16cid:durableId="1044402407">
    <w:abstractNumId w:val="45"/>
  </w:num>
  <w:num w:numId="26" w16cid:durableId="1701735140">
    <w:abstractNumId w:val="48"/>
  </w:num>
  <w:num w:numId="27" w16cid:durableId="182747126">
    <w:abstractNumId w:val="44"/>
  </w:num>
  <w:num w:numId="28" w16cid:durableId="258560020">
    <w:abstractNumId w:val="37"/>
  </w:num>
  <w:num w:numId="29" w16cid:durableId="365565755">
    <w:abstractNumId w:val="43"/>
  </w:num>
  <w:num w:numId="30" w16cid:durableId="1668246647">
    <w:abstractNumId w:val="35"/>
  </w:num>
  <w:num w:numId="31" w16cid:durableId="307900463">
    <w:abstractNumId w:val="27"/>
  </w:num>
  <w:num w:numId="32" w16cid:durableId="2028947151">
    <w:abstractNumId w:val="19"/>
  </w:num>
  <w:num w:numId="33" w16cid:durableId="60717641">
    <w:abstractNumId w:val="16"/>
  </w:num>
  <w:num w:numId="34" w16cid:durableId="582034890">
    <w:abstractNumId w:val="50"/>
  </w:num>
  <w:num w:numId="35" w16cid:durableId="1576016811">
    <w:abstractNumId w:val="47"/>
  </w:num>
  <w:num w:numId="36" w16cid:durableId="2045597434">
    <w:abstractNumId w:val="2"/>
  </w:num>
  <w:num w:numId="37" w16cid:durableId="2086880222">
    <w:abstractNumId w:val="40"/>
  </w:num>
  <w:num w:numId="38" w16cid:durableId="1397508317">
    <w:abstractNumId w:val="17"/>
  </w:num>
  <w:num w:numId="39" w16cid:durableId="1633556224">
    <w:abstractNumId w:val="22"/>
  </w:num>
  <w:num w:numId="40" w16cid:durableId="1805662280">
    <w:abstractNumId w:val="34"/>
  </w:num>
  <w:num w:numId="41" w16cid:durableId="160318581">
    <w:abstractNumId w:val="4"/>
  </w:num>
  <w:num w:numId="42" w16cid:durableId="1682661205">
    <w:abstractNumId w:val="52"/>
  </w:num>
  <w:num w:numId="43" w16cid:durableId="518740135">
    <w:abstractNumId w:val="20"/>
  </w:num>
  <w:num w:numId="44" w16cid:durableId="364789425">
    <w:abstractNumId w:val="13"/>
  </w:num>
  <w:num w:numId="45" w16cid:durableId="1831171455">
    <w:abstractNumId w:val="42"/>
  </w:num>
  <w:num w:numId="46" w16cid:durableId="54208477">
    <w:abstractNumId w:val="5"/>
  </w:num>
  <w:num w:numId="47" w16cid:durableId="1630740767">
    <w:abstractNumId w:val="39"/>
  </w:num>
  <w:num w:numId="48" w16cid:durableId="1683318562">
    <w:abstractNumId w:val="6"/>
  </w:num>
  <w:num w:numId="49" w16cid:durableId="630136091">
    <w:abstractNumId w:val="30"/>
  </w:num>
  <w:num w:numId="50" w16cid:durableId="609167548">
    <w:abstractNumId w:val="51"/>
  </w:num>
  <w:num w:numId="51" w16cid:durableId="522013365">
    <w:abstractNumId w:val="29"/>
  </w:num>
  <w:num w:numId="52" w16cid:durableId="2000647395">
    <w:abstractNumId w:val="49"/>
  </w:num>
  <w:num w:numId="53" w16cid:durableId="985671947">
    <w:abstractNumId w:val="24"/>
  </w:num>
  <w:num w:numId="54" w16cid:durableId="2063748821">
    <w:abstractNumId w:val="0"/>
  </w:num>
  <w:num w:numId="55" w16cid:durableId="202058746">
    <w:abstractNumId w:val="26"/>
  </w:num>
  <w:num w:numId="56" w16cid:durableId="248656915">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CB"/>
    <w:rsid w:val="00024CBA"/>
    <w:rsid w:val="000251F2"/>
    <w:rsid w:val="00027F9B"/>
    <w:rsid w:val="00061CA4"/>
    <w:rsid w:val="00090038"/>
    <w:rsid w:val="00096C5E"/>
    <w:rsid w:val="000A542C"/>
    <w:rsid w:val="000B3A1D"/>
    <w:rsid w:val="000F373B"/>
    <w:rsid w:val="000F4726"/>
    <w:rsid w:val="00111EFF"/>
    <w:rsid w:val="00112F3C"/>
    <w:rsid w:val="001275C4"/>
    <w:rsid w:val="00151F7E"/>
    <w:rsid w:val="001544CE"/>
    <w:rsid w:val="00167C3C"/>
    <w:rsid w:val="001A35F9"/>
    <w:rsid w:val="001A3A59"/>
    <w:rsid w:val="001D014F"/>
    <w:rsid w:val="001D4256"/>
    <w:rsid w:val="001E4565"/>
    <w:rsid w:val="00207FD6"/>
    <w:rsid w:val="00214583"/>
    <w:rsid w:val="00256807"/>
    <w:rsid w:val="00277F91"/>
    <w:rsid w:val="00285B4B"/>
    <w:rsid w:val="002B4515"/>
    <w:rsid w:val="002B4AC3"/>
    <w:rsid w:val="002B5411"/>
    <w:rsid w:val="002D25DA"/>
    <w:rsid w:val="002D2FD1"/>
    <w:rsid w:val="002E187E"/>
    <w:rsid w:val="002F28C1"/>
    <w:rsid w:val="00303CC1"/>
    <w:rsid w:val="00305546"/>
    <w:rsid w:val="00314526"/>
    <w:rsid w:val="00324744"/>
    <w:rsid w:val="00327265"/>
    <w:rsid w:val="00331D10"/>
    <w:rsid w:val="00335199"/>
    <w:rsid w:val="0034F0F8"/>
    <w:rsid w:val="003658F9"/>
    <w:rsid w:val="00392F11"/>
    <w:rsid w:val="003A02F3"/>
    <w:rsid w:val="003B385C"/>
    <w:rsid w:val="003E2059"/>
    <w:rsid w:val="003E281A"/>
    <w:rsid w:val="003E40A0"/>
    <w:rsid w:val="00407566"/>
    <w:rsid w:val="0043596E"/>
    <w:rsid w:val="0045227E"/>
    <w:rsid w:val="0046443F"/>
    <w:rsid w:val="00471C0F"/>
    <w:rsid w:val="004772FE"/>
    <w:rsid w:val="004B0AA7"/>
    <w:rsid w:val="004D5047"/>
    <w:rsid w:val="004E20AB"/>
    <w:rsid w:val="004F18AD"/>
    <w:rsid w:val="004F6FC3"/>
    <w:rsid w:val="0051592F"/>
    <w:rsid w:val="00516A12"/>
    <w:rsid w:val="00532BCB"/>
    <w:rsid w:val="00546D1C"/>
    <w:rsid w:val="00563685"/>
    <w:rsid w:val="00565159"/>
    <w:rsid w:val="00565195"/>
    <w:rsid w:val="00572071"/>
    <w:rsid w:val="00593F5A"/>
    <w:rsid w:val="005A443F"/>
    <w:rsid w:val="005D3962"/>
    <w:rsid w:val="005E0AED"/>
    <w:rsid w:val="005E5943"/>
    <w:rsid w:val="005F53AE"/>
    <w:rsid w:val="005F7C85"/>
    <w:rsid w:val="00605C12"/>
    <w:rsid w:val="00610CA6"/>
    <w:rsid w:val="006121D6"/>
    <w:rsid w:val="006302A7"/>
    <w:rsid w:val="00630E9F"/>
    <w:rsid w:val="00632B1B"/>
    <w:rsid w:val="00632D35"/>
    <w:rsid w:val="00642133"/>
    <w:rsid w:val="00696E83"/>
    <w:rsid w:val="006B6633"/>
    <w:rsid w:val="006F4DD6"/>
    <w:rsid w:val="00723285"/>
    <w:rsid w:val="00731797"/>
    <w:rsid w:val="00732A78"/>
    <w:rsid w:val="00797469"/>
    <w:rsid w:val="007A10C5"/>
    <w:rsid w:val="007A6B52"/>
    <w:rsid w:val="007B202E"/>
    <w:rsid w:val="007B76BF"/>
    <w:rsid w:val="007E0DA6"/>
    <w:rsid w:val="00824670"/>
    <w:rsid w:val="0083409A"/>
    <w:rsid w:val="00842D80"/>
    <w:rsid w:val="00847D26"/>
    <w:rsid w:val="00854082"/>
    <w:rsid w:val="00882A63"/>
    <w:rsid w:val="008A2649"/>
    <w:rsid w:val="008A74D6"/>
    <w:rsid w:val="008B0266"/>
    <w:rsid w:val="008B3A28"/>
    <w:rsid w:val="008C41B8"/>
    <w:rsid w:val="008C57A2"/>
    <w:rsid w:val="008C7B03"/>
    <w:rsid w:val="008D5227"/>
    <w:rsid w:val="008E6BD9"/>
    <w:rsid w:val="008F3B52"/>
    <w:rsid w:val="0091481C"/>
    <w:rsid w:val="009423F3"/>
    <w:rsid w:val="009571C1"/>
    <w:rsid w:val="00974EF2"/>
    <w:rsid w:val="00984F01"/>
    <w:rsid w:val="00993B2A"/>
    <w:rsid w:val="0099564F"/>
    <w:rsid w:val="009A0237"/>
    <w:rsid w:val="009A5169"/>
    <w:rsid w:val="009B61C2"/>
    <w:rsid w:val="009D2F7E"/>
    <w:rsid w:val="009E4F78"/>
    <w:rsid w:val="009F483D"/>
    <w:rsid w:val="00A24C25"/>
    <w:rsid w:val="00A30451"/>
    <w:rsid w:val="00A338EC"/>
    <w:rsid w:val="00A649B5"/>
    <w:rsid w:val="00A842BC"/>
    <w:rsid w:val="00A92CD4"/>
    <w:rsid w:val="00A95BE3"/>
    <w:rsid w:val="00AA4CC5"/>
    <w:rsid w:val="00AB3075"/>
    <w:rsid w:val="00AC653D"/>
    <w:rsid w:val="00AF326E"/>
    <w:rsid w:val="00B17B35"/>
    <w:rsid w:val="00B41802"/>
    <w:rsid w:val="00B46435"/>
    <w:rsid w:val="00B56348"/>
    <w:rsid w:val="00B73301"/>
    <w:rsid w:val="00B76014"/>
    <w:rsid w:val="00BB2086"/>
    <w:rsid w:val="00BC2DB0"/>
    <w:rsid w:val="00BC2F8D"/>
    <w:rsid w:val="00C10020"/>
    <w:rsid w:val="00C118A4"/>
    <w:rsid w:val="00C144B7"/>
    <w:rsid w:val="00C17D4C"/>
    <w:rsid w:val="00C24F5F"/>
    <w:rsid w:val="00C91ADA"/>
    <w:rsid w:val="00CA4467"/>
    <w:rsid w:val="00D00EE5"/>
    <w:rsid w:val="00D14099"/>
    <w:rsid w:val="00D1450A"/>
    <w:rsid w:val="00D437A9"/>
    <w:rsid w:val="00D91AB7"/>
    <w:rsid w:val="00DB3D7A"/>
    <w:rsid w:val="00DF5ED8"/>
    <w:rsid w:val="00E045EC"/>
    <w:rsid w:val="00E239A2"/>
    <w:rsid w:val="00E30410"/>
    <w:rsid w:val="00E36556"/>
    <w:rsid w:val="00E37D7B"/>
    <w:rsid w:val="00E41B92"/>
    <w:rsid w:val="00E65692"/>
    <w:rsid w:val="00E677CD"/>
    <w:rsid w:val="00EA4883"/>
    <w:rsid w:val="00EB4848"/>
    <w:rsid w:val="00ED53F2"/>
    <w:rsid w:val="00EE0E7A"/>
    <w:rsid w:val="00F0159C"/>
    <w:rsid w:val="00F35660"/>
    <w:rsid w:val="00F57242"/>
    <w:rsid w:val="00F73188"/>
    <w:rsid w:val="00F80E19"/>
    <w:rsid w:val="00F91F2D"/>
    <w:rsid w:val="00FA7B6B"/>
    <w:rsid w:val="00FF4B21"/>
    <w:rsid w:val="0B19DF00"/>
    <w:rsid w:val="0D7EAEB4"/>
    <w:rsid w:val="0E07F5B3"/>
    <w:rsid w:val="0F40736D"/>
    <w:rsid w:val="10E5A785"/>
    <w:rsid w:val="156B1924"/>
    <w:rsid w:val="191A940B"/>
    <w:rsid w:val="1B1AAA28"/>
    <w:rsid w:val="211AD6B1"/>
    <w:rsid w:val="21A16A8B"/>
    <w:rsid w:val="25B3749B"/>
    <w:rsid w:val="29854F43"/>
    <w:rsid w:val="2A92FCA9"/>
    <w:rsid w:val="2AA036FC"/>
    <w:rsid w:val="2CFB9929"/>
    <w:rsid w:val="300970DD"/>
    <w:rsid w:val="30EDD544"/>
    <w:rsid w:val="329B9825"/>
    <w:rsid w:val="37C741B7"/>
    <w:rsid w:val="38A27A46"/>
    <w:rsid w:val="390A56B9"/>
    <w:rsid w:val="3A77028A"/>
    <w:rsid w:val="3C52F880"/>
    <w:rsid w:val="3C5BC9CF"/>
    <w:rsid w:val="3D28423E"/>
    <w:rsid w:val="3DD09A08"/>
    <w:rsid w:val="4D4602DD"/>
    <w:rsid w:val="4D88989E"/>
    <w:rsid w:val="5476166A"/>
    <w:rsid w:val="63E98DA2"/>
    <w:rsid w:val="6457867F"/>
    <w:rsid w:val="6AB6DE32"/>
    <w:rsid w:val="6C5AF0AB"/>
    <w:rsid w:val="6C689308"/>
    <w:rsid w:val="6E68B31C"/>
    <w:rsid w:val="713D19AC"/>
    <w:rsid w:val="762472FC"/>
    <w:rsid w:val="76422C7D"/>
    <w:rsid w:val="76F55D36"/>
    <w:rsid w:val="776638A9"/>
    <w:rsid w:val="78D8EA13"/>
    <w:rsid w:val="797952F2"/>
    <w:rsid w:val="7A0DD761"/>
    <w:rsid w:val="7AF11720"/>
    <w:rsid w:val="7B493B2D"/>
    <w:rsid w:val="7CA20FE0"/>
    <w:rsid w:val="7E734CE0"/>
    <w:rsid w:val="7EB2C181"/>
    <w:rsid w:val="7FBB2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22DF"/>
  <w15:docId w15:val="{CC0110AD-8980-44DB-898E-4966848C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72FE"/>
    <w:rPr>
      <w:sz w:val="24"/>
      <w:lang w:val="en-US"/>
    </w:rPr>
  </w:style>
  <w:style w:type="paragraph" w:styleId="Heading1">
    <w:name w:val="heading 1"/>
    <w:basedOn w:val="Normal"/>
    <w:next w:val="Normal"/>
    <w:link w:val="Heading1Char"/>
    <w:uiPriority w:val="9"/>
    <w:qFormat/>
    <w:rsid w:val="001A3A59"/>
    <w:pPr>
      <w:keepNext/>
      <w:keepLines/>
      <w:spacing w:before="240" w:after="0"/>
      <w:outlineLvl w:val="0"/>
    </w:pPr>
    <w:rPr>
      <w:rFonts w:asciiTheme="majorHAnsi" w:hAnsiTheme="majorHAnsi"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A3A59"/>
    <w:pPr>
      <w:keepNext/>
      <w:keepLines/>
      <w:spacing w:before="40" w:after="0"/>
      <w:outlineLvl w:val="1"/>
    </w:pPr>
    <w:rPr>
      <w:rFonts w:asciiTheme="majorHAnsi" w:hAnsiTheme="majorHAnsi" w:eastAsiaTheme="majorEastAsia" w:cstheme="majorBidi"/>
      <w:b/>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E0DA6"/>
    <w:pPr>
      <w:ind w:left="720"/>
      <w:contextualSpacing/>
    </w:pPr>
  </w:style>
  <w:style w:type="table" w:styleId="TableGrid">
    <w:name w:val="Table Grid"/>
    <w:basedOn w:val="TableNormal"/>
    <w:uiPriority w:val="39"/>
    <w:rsid w:val="00A95B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E6BD9"/>
    <w:rPr>
      <w:color w:val="0563C1" w:themeColor="hyperlink"/>
      <w:u w:val="single"/>
    </w:rPr>
  </w:style>
  <w:style w:type="paragraph" w:styleId="NormalWeb">
    <w:name w:val="Normal (Web)"/>
    <w:basedOn w:val="Normal"/>
    <w:uiPriority w:val="99"/>
    <w:semiHidden/>
    <w:unhideWhenUsed/>
    <w:rsid w:val="009423F3"/>
    <w:pPr>
      <w:spacing w:before="100" w:beforeAutospacing="1" w:after="100" w:afterAutospacing="1" w:line="240" w:lineRule="auto"/>
    </w:pPr>
    <w:rPr>
      <w:rFonts w:ascii="Times New Roman" w:hAnsi="Times New Roman" w:eastAsia="Times New Roman" w:cs="Times New Roman"/>
      <w:szCs w:val="24"/>
      <w:lang w:val="en-AU" w:eastAsia="en-AU"/>
    </w:rPr>
  </w:style>
  <w:style w:type="character" w:styleId="UnresolvedMention">
    <w:name w:val="Unresolved Mention"/>
    <w:basedOn w:val="DefaultParagraphFont"/>
    <w:uiPriority w:val="99"/>
    <w:semiHidden/>
    <w:unhideWhenUsed/>
    <w:rsid w:val="009B61C2"/>
    <w:rPr>
      <w:color w:val="605E5C"/>
      <w:shd w:val="clear" w:color="auto" w:fill="E1DFDD"/>
    </w:rPr>
  </w:style>
  <w:style w:type="character" w:styleId="Strong">
    <w:name w:val="Strong"/>
    <w:basedOn w:val="DefaultParagraphFont"/>
    <w:uiPriority w:val="22"/>
    <w:qFormat/>
    <w:rsid w:val="00BB2086"/>
    <w:rPr>
      <w:b/>
      <w:bCs/>
    </w:rPr>
  </w:style>
  <w:style w:type="character" w:styleId="Heading1Char" w:customStyle="1">
    <w:name w:val="Heading 1 Char"/>
    <w:basedOn w:val="DefaultParagraphFont"/>
    <w:link w:val="Heading1"/>
    <w:uiPriority w:val="9"/>
    <w:rsid w:val="001A3A59"/>
    <w:rPr>
      <w:rFonts w:asciiTheme="majorHAnsi" w:hAnsiTheme="majorHAnsi" w:eastAsiaTheme="majorEastAsia" w:cstheme="majorBidi"/>
      <w:b/>
      <w:color w:val="2F5496" w:themeColor="accent1" w:themeShade="BF"/>
      <w:sz w:val="32"/>
      <w:szCs w:val="32"/>
      <w:lang w:val="en-US"/>
    </w:rPr>
  </w:style>
  <w:style w:type="character" w:styleId="Heading2Char" w:customStyle="1">
    <w:name w:val="Heading 2 Char"/>
    <w:basedOn w:val="DefaultParagraphFont"/>
    <w:link w:val="Heading2"/>
    <w:uiPriority w:val="9"/>
    <w:rsid w:val="001A3A59"/>
    <w:rPr>
      <w:rFonts w:asciiTheme="majorHAnsi" w:hAnsiTheme="majorHAnsi" w:eastAsiaTheme="majorEastAsia" w:cstheme="majorBidi"/>
      <w:b/>
      <w:color w:val="2F5496" w:themeColor="accent1" w:themeShade="BF"/>
      <w:sz w:val="26"/>
      <w:szCs w:val="26"/>
      <w:lang w:val="en-US"/>
    </w:rPr>
  </w:style>
  <w:style w:type="paragraph" w:styleId="Title">
    <w:name w:val="Title"/>
    <w:basedOn w:val="Normal"/>
    <w:next w:val="Normal"/>
    <w:link w:val="TitleChar"/>
    <w:uiPriority w:val="10"/>
    <w:qFormat/>
    <w:rsid w:val="001A3A5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3A59"/>
    <w:rPr>
      <w:rFonts w:asciiTheme="majorHAnsi" w:hAnsiTheme="majorHAnsi" w:eastAsiaTheme="majorEastAsia"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0932">
      <w:bodyDiv w:val="1"/>
      <w:marLeft w:val="0"/>
      <w:marRight w:val="0"/>
      <w:marTop w:val="0"/>
      <w:marBottom w:val="0"/>
      <w:divBdr>
        <w:top w:val="none" w:sz="0" w:space="0" w:color="auto"/>
        <w:left w:val="none" w:sz="0" w:space="0" w:color="auto"/>
        <w:bottom w:val="none" w:sz="0" w:space="0" w:color="auto"/>
        <w:right w:val="none" w:sz="0" w:space="0" w:color="auto"/>
      </w:divBdr>
    </w:div>
    <w:div w:id="225185971">
      <w:bodyDiv w:val="1"/>
      <w:marLeft w:val="0"/>
      <w:marRight w:val="0"/>
      <w:marTop w:val="0"/>
      <w:marBottom w:val="0"/>
      <w:divBdr>
        <w:top w:val="none" w:sz="0" w:space="0" w:color="auto"/>
        <w:left w:val="none" w:sz="0" w:space="0" w:color="auto"/>
        <w:bottom w:val="none" w:sz="0" w:space="0" w:color="auto"/>
        <w:right w:val="none" w:sz="0" w:space="0" w:color="auto"/>
      </w:divBdr>
    </w:div>
    <w:div w:id="324284986">
      <w:bodyDiv w:val="1"/>
      <w:marLeft w:val="0"/>
      <w:marRight w:val="0"/>
      <w:marTop w:val="0"/>
      <w:marBottom w:val="0"/>
      <w:divBdr>
        <w:top w:val="none" w:sz="0" w:space="0" w:color="auto"/>
        <w:left w:val="none" w:sz="0" w:space="0" w:color="auto"/>
        <w:bottom w:val="none" w:sz="0" w:space="0" w:color="auto"/>
        <w:right w:val="none" w:sz="0" w:space="0" w:color="auto"/>
      </w:divBdr>
    </w:div>
    <w:div w:id="444815171">
      <w:bodyDiv w:val="1"/>
      <w:marLeft w:val="0"/>
      <w:marRight w:val="0"/>
      <w:marTop w:val="0"/>
      <w:marBottom w:val="0"/>
      <w:divBdr>
        <w:top w:val="none" w:sz="0" w:space="0" w:color="auto"/>
        <w:left w:val="none" w:sz="0" w:space="0" w:color="auto"/>
        <w:bottom w:val="none" w:sz="0" w:space="0" w:color="auto"/>
        <w:right w:val="none" w:sz="0" w:space="0" w:color="auto"/>
      </w:divBdr>
    </w:div>
    <w:div w:id="982807176">
      <w:bodyDiv w:val="1"/>
      <w:marLeft w:val="0"/>
      <w:marRight w:val="0"/>
      <w:marTop w:val="0"/>
      <w:marBottom w:val="0"/>
      <w:divBdr>
        <w:top w:val="none" w:sz="0" w:space="0" w:color="auto"/>
        <w:left w:val="none" w:sz="0" w:space="0" w:color="auto"/>
        <w:bottom w:val="none" w:sz="0" w:space="0" w:color="auto"/>
        <w:right w:val="none" w:sz="0" w:space="0" w:color="auto"/>
      </w:divBdr>
    </w:div>
    <w:div w:id="1042706492">
      <w:bodyDiv w:val="1"/>
      <w:marLeft w:val="0"/>
      <w:marRight w:val="0"/>
      <w:marTop w:val="0"/>
      <w:marBottom w:val="0"/>
      <w:divBdr>
        <w:top w:val="none" w:sz="0" w:space="0" w:color="auto"/>
        <w:left w:val="none" w:sz="0" w:space="0" w:color="auto"/>
        <w:bottom w:val="none" w:sz="0" w:space="0" w:color="auto"/>
        <w:right w:val="none" w:sz="0" w:space="0" w:color="auto"/>
      </w:divBdr>
    </w:div>
    <w:div w:id="1128624228">
      <w:bodyDiv w:val="1"/>
      <w:marLeft w:val="0"/>
      <w:marRight w:val="0"/>
      <w:marTop w:val="0"/>
      <w:marBottom w:val="0"/>
      <w:divBdr>
        <w:top w:val="none" w:sz="0" w:space="0" w:color="auto"/>
        <w:left w:val="none" w:sz="0" w:space="0" w:color="auto"/>
        <w:bottom w:val="none" w:sz="0" w:space="0" w:color="auto"/>
        <w:right w:val="none" w:sz="0" w:space="0" w:color="auto"/>
      </w:divBdr>
    </w:div>
    <w:div w:id="1281957126">
      <w:bodyDiv w:val="1"/>
      <w:marLeft w:val="0"/>
      <w:marRight w:val="0"/>
      <w:marTop w:val="0"/>
      <w:marBottom w:val="0"/>
      <w:divBdr>
        <w:top w:val="none" w:sz="0" w:space="0" w:color="auto"/>
        <w:left w:val="none" w:sz="0" w:space="0" w:color="auto"/>
        <w:bottom w:val="none" w:sz="0" w:space="0" w:color="auto"/>
        <w:right w:val="none" w:sz="0" w:space="0" w:color="auto"/>
      </w:divBdr>
    </w:div>
    <w:div w:id="1327435785">
      <w:bodyDiv w:val="1"/>
      <w:marLeft w:val="0"/>
      <w:marRight w:val="0"/>
      <w:marTop w:val="0"/>
      <w:marBottom w:val="0"/>
      <w:divBdr>
        <w:top w:val="none" w:sz="0" w:space="0" w:color="auto"/>
        <w:left w:val="none" w:sz="0" w:space="0" w:color="auto"/>
        <w:bottom w:val="none" w:sz="0" w:space="0" w:color="auto"/>
        <w:right w:val="none" w:sz="0" w:space="0" w:color="auto"/>
      </w:divBdr>
    </w:div>
    <w:div w:id="1504856481">
      <w:bodyDiv w:val="1"/>
      <w:marLeft w:val="0"/>
      <w:marRight w:val="0"/>
      <w:marTop w:val="0"/>
      <w:marBottom w:val="0"/>
      <w:divBdr>
        <w:top w:val="none" w:sz="0" w:space="0" w:color="auto"/>
        <w:left w:val="none" w:sz="0" w:space="0" w:color="auto"/>
        <w:bottom w:val="none" w:sz="0" w:space="0" w:color="auto"/>
        <w:right w:val="none" w:sz="0" w:space="0" w:color="auto"/>
      </w:divBdr>
    </w:div>
    <w:div w:id="1904676023">
      <w:bodyDiv w:val="1"/>
      <w:marLeft w:val="0"/>
      <w:marRight w:val="0"/>
      <w:marTop w:val="0"/>
      <w:marBottom w:val="0"/>
      <w:divBdr>
        <w:top w:val="none" w:sz="0" w:space="0" w:color="auto"/>
        <w:left w:val="none" w:sz="0" w:space="0" w:color="auto"/>
        <w:bottom w:val="none" w:sz="0" w:space="0" w:color="auto"/>
        <w:right w:val="none" w:sz="0" w:space="0" w:color="auto"/>
      </w:divBdr>
    </w:div>
    <w:div w:id="1929146840">
      <w:bodyDiv w:val="1"/>
      <w:marLeft w:val="0"/>
      <w:marRight w:val="0"/>
      <w:marTop w:val="0"/>
      <w:marBottom w:val="0"/>
      <w:divBdr>
        <w:top w:val="none" w:sz="0" w:space="0" w:color="auto"/>
        <w:left w:val="none" w:sz="0" w:space="0" w:color="auto"/>
        <w:bottom w:val="none" w:sz="0" w:space="0" w:color="auto"/>
        <w:right w:val="none" w:sz="0" w:space="0" w:color="auto"/>
      </w:divBdr>
    </w:div>
    <w:div w:id="213945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https://www.cfa.vic.gov.au/plan-prepare/before-and-during-a-fire/pets-and-bushfires" TargetMode="External" Id="R80de8a898cee45bf" /><Relationship Type="http://schemas.openxmlformats.org/officeDocument/2006/relationships/hyperlink" Target="https://www.cfa.vic.gov.au/ArticleDocuments/534/CFA%20Factsheet%20-%20Pets%20and%20bushfires%20(Version%202).pdf" TargetMode="External" Id="R52cf35791d1e4924" /><Relationship Type="http://schemas.openxmlformats.org/officeDocument/2006/relationships/hyperlink" Target="https://agriculture.vic.gov.au/livestock-and-animals/animal-welfare-victoria/pets-and-emergencies/planning-for-pets-in-emergencies" TargetMode="External" Id="R614021fb59d649f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698D-1717-4A31-B37E-344687B3EB9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towers briony</dc:creator>
  <keywords/>
  <dc:description/>
  <lastModifiedBy>Neil Munro</lastModifiedBy>
  <revision>3</revision>
  <dcterms:created xsi:type="dcterms:W3CDTF">2025-02-28T03:31:00.0000000Z</dcterms:created>
  <dcterms:modified xsi:type="dcterms:W3CDTF">2026-03-19T05:18:01.8314974Z</dcterms:modified>
</coreProperties>
</file>